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00" w:rsidRDefault="00990723" w:rsidP="003A2B3C">
      <w:pPr>
        <w:jc w:val="center"/>
        <w:rPr>
          <w:rFonts w:ascii="Times New Roman" w:hAnsi="Times New Roman" w:cs="Times New Roman"/>
          <w:b/>
          <w:sz w:val="28"/>
          <w:szCs w:val="28"/>
        </w:rPr>
      </w:pPr>
      <w:r>
        <w:rPr>
          <w:rFonts w:ascii="Courier New" w:hAnsi="Courier New"/>
          <w:noProof/>
          <w:sz w:val="24"/>
          <w:szCs w:val="24"/>
          <w:lang w:eastAsia="ru-RU"/>
        </w:rPr>
        <w:drawing>
          <wp:anchor distT="0" distB="0" distL="114300" distR="114300" simplePos="0" relativeHeight="251661312" behindDoc="0" locked="0" layoutInCell="1" allowOverlap="1" wp14:anchorId="150836DE" wp14:editId="772DA5C8">
            <wp:simplePos x="0" y="0"/>
            <wp:positionH relativeFrom="column">
              <wp:posOffset>2646884</wp:posOffset>
            </wp:positionH>
            <wp:positionV relativeFrom="page">
              <wp:posOffset>591185</wp:posOffset>
            </wp:positionV>
            <wp:extent cx="493395" cy="614680"/>
            <wp:effectExtent l="0" t="0" r="0" b="0"/>
            <wp:wrapNone/>
            <wp:docPr id="1" name="Рисунок 1"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p>
    <w:p w:rsidR="005C7FB5" w:rsidRDefault="005C7FB5" w:rsidP="00990723">
      <w:pPr>
        <w:spacing w:after="0"/>
        <w:jc w:val="center"/>
        <w:rPr>
          <w:rFonts w:ascii="Times New Roman" w:hAnsi="Times New Roman" w:cs="Times New Roman"/>
          <w:b/>
          <w:sz w:val="28"/>
          <w:szCs w:val="28"/>
          <w:lang w:val="en-US"/>
        </w:rPr>
      </w:pPr>
    </w:p>
    <w:p w:rsidR="00990723" w:rsidRPr="00990723" w:rsidRDefault="00990723" w:rsidP="00990723">
      <w:pPr>
        <w:spacing w:after="0"/>
        <w:jc w:val="center"/>
        <w:rPr>
          <w:rFonts w:ascii="Times New Roman" w:hAnsi="Times New Roman" w:cs="Times New Roman"/>
          <w:b/>
          <w:sz w:val="28"/>
          <w:szCs w:val="28"/>
        </w:rPr>
      </w:pPr>
      <w:r w:rsidRPr="00990723">
        <w:rPr>
          <w:rFonts w:ascii="Times New Roman" w:hAnsi="Times New Roman" w:cs="Times New Roman"/>
          <w:b/>
          <w:sz w:val="28"/>
          <w:szCs w:val="28"/>
        </w:rPr>
        <w:t>СОВЕТ</w:t>
      </w:r>
    </w:p>
    <w:p w:rsidR="00990723" w:rsidRPr="00990723" w:rsidRDefault="00990723" w:rsidP="00990723">
      <w:pPr>
        <w:spacing w:after="0"/>
        <w:jc w:val="center"/>
        <w:rPr>
          <w:rFonts w:ascii="Times New Roman" w:hAnsi="Times New Roman" w:cs="Times New Roman"/>
          <w:b/>
          <w:sz w:val="28"/>
          <w:szCs w:val="28"/>
        </w:rPr>
      </w:pPr>
      <w:r w:rsidRPr="00990723">
        <w:rPr>
          <w:rFonts w:ascii="Times New Roman" w:hAnsi="Times New Roman" w:cs="Times New Roman"/>
          <w:b/>
          <w:sz w:val="28"/>
          <w:szCs w:val="28"/>
        </w:rPr>
        <w:t>ТБИЛИССКОГО СЕЛЬСКОГО ПОСЕЛЕНИЯ</w:t>
      </w:r>
    </w:p>
    <w:p w:rsidR="00990723" w:rsidRPr="00990723" w:rsidRDefault="00990723" w:rsidP="00990723">
      <w:pPr>
        <w:spacing w:after="0"/>
        <w:jc w:val="center"/>
        <w:rPr>
          <w:rFonts w:ascii="Times New Roman" w:hAnsi="Times New Roman" w:cs="Times New Roman"/>
          <w:b/>
          <w:sz w:val="28"/>
          <w:szCs w:val="28"/>
        </w:rPr>
      </w:pPr>
      <w:r w:rsidRPr="00990723">
        <w:rPr>
          <w:rFonts w:ascii="Times New Roman" w:hAnsi="Times New Roman" w:cs="Times New Roman"/>
          <w:b/>
          <w:sz w:val="28"/>
          <w:szCs w:val="28"/>
        </w:rPr>
        <w:t>ТБИЛИССКОГО РАЙОНА</w:t>
      </w:r>
    </w:p>
    <w:p w:rsidR="00990723" w:rsidRPr="00990723" w:rsidRDefault="00990723" w:rsidP="00990723">
      <w:pPr>
        <w:spacing w:after="0"/>
        <w:jc w:val="center"/>
        <w:rPr>
          <w:rFonts w:ascii="Times New Roman" w:hAnsi="Times New Roman" w:cs="Times New Roman"/>
          <w:b/>
          <w:sz w:val="28"/>
          <w:szCs w:val="28"/>
        </w:rPr>
      </w:pPr>
    </w:p>
    <w:p w:rsidR="00990723" w:rsidRPr="00990723" w:rsidRDefault="00990723" w:rsidP="00990723">
      <w:pPr>
        <w:spacing w:after="0"/>
        <w:jc w:val="center"/>
        <w:rPr>
          <w:rFonts w:ascii="Times New Roman" w:hAnsi="Times New Roman" w:cs="Times New Roman"/>
          <w:b/>
          <w:sz w:val="28"/>
          <w:szCs w:val="28"/>
        </w:rPr>
      </w:pPr>
      <w:r w:rsidRPr="00990723">
        <w:rPr>
          <w:rFonts w:ascii="Times New Roman" w:hAnsi="Times New Roman" w:cs="Times New Roman"/>
          <w:b/>
          <w:sz w:val="28"/>
          <w:szCs w:val="28"/>
        </w:rPr>
        <w:t>РЕШЕНИЕ</w:t>
      </w:r>
    </w:p>
    <w:p w:rsidR="00990723" w:rsidRPr="00990723" w:rsidRDefault="00990723" w:rsidP="00990723">
      <w:pPr>
        <w:spacing w:after="0"/>
        <w:jc w:val="center"/>
        <w:rPr>
          <w:rFonts w:ascii="Times New Roman" w:hAnsi="Times New Roman" w:cs="Times New Roman"/>
          <w:b/>
          <w:sz w:val="28"/>
          <w:szCs w:val="28"/>
        </w:rPr>
      </w:pPr>
      <w:r>
        <w:rPr>
          <w:rFonts w:ascii="Times New Roman" w:hAnsi="Times New Roman" w:cs="Times New Roman"/>
          <w:sz w:val="26"/>
          <w:szCs w:val="28"/>
        </w:rPr>
        <w:t>о</w:t>
      </w:r>
      <w:r w:rsidRPr="00990723">
        <w:rPr>
          <w:rFonts w:ascii="Times New Roman" w:hAnsi="Times New Roman" w:cs="Times New Roman"/>
          <w:sz w:val="26"/>
          <w:szCs w:val="28"/>
        </w:rPr>
        <w:t>т</w:t>
      </w:r>
      <w:r>
        <w:rPr>
          <w:rFonts w:ascii="Times New Roman" w:hAnsi="Times New Roman" w:cs="Times New Roman"/>
          <w:sz w:val="26"/>
          <w:szCs w:val="28"/>
        </w:rPr>
        <w:t xml:space="preserve"> 25 января 2019 года</w:t>
      </w:r>
      <w:r w:rsidRPr="00990723">
        <w:rPr>
          <w:rFonts w:ascii="Times New Roman" w:hAnsi="Times New Roman" w:cs="Times New Roman"/>
          <w:sz w:val="26"/>
          <w:szCs w:val="28"/>
        </w:rPr>
        <w:t xml:space="preserve">                                                                       № </w:t>
      </w:r>
      <w:r>
        <w:rPr>
          <w:rFonts w:ascii="Times New Roman" w:hAnsi="Times New Roman" w:cs="Times New Roman"/>
          <w:sz w:val="26"/>
          <w:szCs w:val="28"/>
        </w:rPr>
        <w:t>439</w:t>
      </w:r>
    </w:p>
    <w:p w:rsidR="00990723" w:rsidRPr="00990723" w:rsidRDefault="00990723" w:rsidP="00990723">
      <w:pPr>
        <w:spacing w:after="0"/>
        <w:jc w:val="center"/>
        <w:rPr>
          <w:rFonts w:ascii="Times New Roman" w:hAnsi="Times New Roman" w:cs="Times New Roman"/>
          <w:b/>
          <w:sz w:val="28"/>
          <w:szCs w:val="28"/>
        </w:rPr>
      </w:pPr>
      <w:proofErr w:type="spellStart"/>
      <w:r w:rsidRPr="00990723">
        <w:rPr>
          <w:rFonts w:ascii="Times New Roman" w:hAnsi="Times New Roman" w:cs="Times New Roman"/>
          <w:spacing w:val="-10"/>
          <w:sz w:val="26"/>
          <w:szCs w:val="28"/>
        </w:rPr>
        <w:t>ст-ца</w:t>
      </w:r>
      <w:proofErr w:type="spellEnd"/>
      <w:r w:rsidRPr="00990723">
        <w:rPr>
          <w:rFonts w:ascii="Times New Roman" w:hAnsi="Times New Roman" w:cs="Times New Roman"/>
          <w:spacing w:val="-10"/>
          <w:sz w:val="26"/>
          <w:szCs w:val="28"/>
        </w:rPr>
        <w:t xml:space="preserve"> Тбилисская</w:t>
      </w:r>
    </w:p>
    <w:p w:rsidR="007620C1" w:rsidRPr="00CD09BD" w:rsidRDefault="007620C1" w:rsidP="003A2B3C">
      <w:pPr>
        <w:jc w:val="center"/>
        <w:rPr>
          <w:rFonts w:ascii="Times New Roman" w:hAnsi="Times New Roman" w:cs="Times New Roman"/>
          <w:b/>
          <w:sz w:val="28"/>
          <w:szCs w:val="28"/>
        </w:rPr>
      </w:pP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О внесении изменений в решение Совета Тбилисского сельского</w:t>
      </w: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поселения Тбилисского района от 3 августа 2018 года № 387</w:t>
      </w:r>
    </w:p>
    <w:p w:rsidR="005C7FB5" w:rsidRDefault="00D86268" w:rsidP="00D86268">
      <w:pPr>
        <w:spacing w:after="0"/>
        <w:jc w:val="center"/>
        <w:rPr>
          <w:rFonts w:ascii="Times New Roman" w:hAnsi="Times New Roman" w:cs="Times New Roman"/>
          <w:b/>
          <w:sz w:val="28"/>
          <w:lang w:val="en-US"/>
        </w:rPr>
      </w:pPr>
      <w:r w:rsidRPr="00D86268">
        <w:rPr>
          <w:rFonts w:ascii="Times New Roman" w:hAnsi="Times New Roman" w:cs="Times New Roman"/>
          <w:b/>
          <w:sz w:val="28"/>
        </w:rPr>
        <w:t xml:space="preserve">«Об утверждении Правил благоустройства территории </w:t>
      </w:r>
    </w:p>
    <w:p w:rsidR="00D86268" w:rsidRPr="00D86268" w:rsidRDefault="00D86268" w:rsidP="00D86268">
      <w:pPr>
        <w:spacing w:after="0"/>
        <w:jc w:val="center"/>
        <w:rPr>
          <w:rFonts w:ascii="Times New Roman" w:hAnsi="Times New Roman" w:cs="Times New Roman"/>
          <w:b/>
          <w:sz w:val="28"/>
        </w:rPr>
      </w:pPr>
      <w:bookmarkStart w:id="0" w:name="_GoBack"/>
      <w:bookmarkEnd w:id="0"/>
      <w:r w:rsidRPr="00D86268">
        <w:rPr>
          <w:rFonts w:ascii="Times New Roman" w:hAnsi="Times New Roman" w:cs="Times New Roman"/>
          <w:b/>
          <w:sz w:val="28"/>
        </w:rPr>
        <w:t>Тбилисского сельского  поселения Тбилисского района»</w:t>
      </w:r>
    </w:p>
    <w:p w:rsidR="00D86268" w:rsidRPr="00BF2D27" w:rsidRDefault="00D86268" w:rsidP="00D86268">
      <w:pPr>
        <w:rPr>
          <w:sz w:val="28"/>
        </w:rPr>
      </w:pPr>
    </w:p>
    <w:p w:rsidR="00D86268" w:rsidRPr="00D86268" w:rsidRDefault="00D86268" w:rsidP="00D86268">
      <w:pPr>
        <w:spacing w:after="0"/>
        <w:ind w:firstLine="709"/>
        <w:jc w:val="both"/>
        <w:rPr>
          <w:rFonts w:ascii="Times New Roman" w:hAnsi="Times New Roman" w:cs="Times New Roman"/>
          <w:sz w:val="28"/>
        </w:rPr>
      </w:pPr>
      <w:r w:rsidRPr="00D86268">
        <w:rPr>
          <w:rFonts w:ascii="Times New Roman" w:hAnsi="Times New Roman" w:cs="Times New Roman"/>
          <w:sz w:val="28"/>
        </w:rPr>
        <w:t xml:space="preserve">В соответствии со статьями 26, </w:t>
      </w:r>
      <w:r w:rsidR="009C4A4D">
        <w:rPr>
          <w:rFonts w:ascii="Times New Roman" w:hAnsi="Times New Roman" w:cs="Times New Roman"/>
          <w:sz w:val="28"/>
        </w:rPr>
        <w:t>58</w:t>
      </w:r>
      <w:r w:rsidRPr="00D86268">
        <w:rPr>
          <w:rFonts w:ascii="Times New Roman" w:hAnsi="Times New Roman" w:cs="Times New Roman"/>
          <w:sz w:val="28"/>
        </w:rPr>
        <w:t xml:space="preserve"> Устава Тбилисского сельского поселения Тбилисского района, Совет Тбилисского сельского поселения Тбилисского района </w:t>
      </w:r>
      <w:proofErr w:type="gramStart"/>
      <w:r w:rsidRPr="00D86268">
        <w:rPr>
          <w:rFonts w:ascii="Times New Roman" w:hAnsi="Times New Roman" w:cs="Times New Roman"/>
          <w:sz w:val="28"/>
        </w:rPr>
        <w:t>р</w:t>
      </w:r>
      <w:proofErr w:type="gramEnd"/>
      <w:r w:rsidRPr="00D86268">
        <w:rPr>
          <w:rFonts w:ascii="Times New Roman" w:hAnsi="Times New Roman" w:cs="Times New Roman"/>
          <w:sz w:val="28"/>
        </w:rPr>
        <w:t xml:space="preserve"> е ш и л:</w:t>
      </w:r>
    </w:p>
    <w:p w:rsidR="00D86268" w:rsidRPr="009C4A4D" w:rsidRDefault="009C4A4D" w:rsidP="009C4A4D">
      <w:pPr>
        <w:spacing w:after="0"/>
        <w:jc w:val="both"/>
        <w:rPr>
          <w:rFonts w:ascii="Times New Roman" w:hAnsi="Times New Roman" w:cs="Times New Roman"/>
          <w:b/>
          <w:sz w:val="28"/>
        </w:rPr>
      </w:pPr>
      <w:r w:rsidRPr="009C4A4D">
        <w:rPr>
          <w:rFonts w:ascii="Times New Roman" w:hAnsi="Times New Roman" w:cs="Times New Roman"/>
          <w:sz w:val="28"/>
        </w:rPr>
        <w:t xml:space="preserve">          </w:t>
      </w:r>
      <w:r w:rsidR="00D86268" w:rsidRPr="009C4A4D">
        <w:rPr>
          <w:rFonts w:ascii="Times New Roman" w:hAnsi="Times New Roman" w:cs="Times New Roman"/>
          <w:sz w:val="28"/>
        </w:rPr>
        <w:t xml:space="preserve">1. Внести </w:t>
      </w:r>
      <w:r w:rsidR="007163E1">
        <w:rPr>
          <w:rFonts w:ascii="Times New Roman" w:hAnsi="Times New Roman" w:cs="Times New Roman"/>
          <w:sz w:val="28"/>
        </w:rPr>
        <w:t xml:space="preserve">изменения </w:t>
      </w:r>
      <w:r w:rsidR="00D86268" w:rsidRPr="009C4A4D">
        <w:rPr>
          <w:rFonts w:ascii="Times New Roman" w:hAnsi="Times New Roman" w:cs="Times New Roman"/>
          <w:sz w:val="28"/>
        </w:rPr>
        <w:t xml:space="preserve">в </w:t>
      </w:r>
      <w:r w:rsidRPr="009C4A4D">
        <w:rPr>
          <w:rFonts w:ascii="Times New Roman" w:hAnsi="Times New Roman" w:cs="Times New Roman"/>
          <w:sz w:val="28"/>
        </w:rPr>
        <w:t>решение Совета Тбилисского сельского поселения Тбилисского района от 3 августа 2018 года № 387 «Об утверждении Правил благоустройства территории Тбилисского сельского  поселения Тбилисского района» изложив</w:t>
      </w:r>
      <w:r w:rsidRPr="009C4A4D">
        <w:rPr>
          <w:rFonts w:cs="Times New Roman"/>
          <w:sz w:val="28"/>
          <w:szCs w:val="28"/>
          <w:lang w:eastAsia="ru-RU"/>
        </w:rPr>
        <w:t xml:space="preserve"> </w:t>
      </w:r>
      <w:r w:rsidRPr="009C4A4D">
        <w:rPr>
          <w:rFonts w:ascii="Times New Roman" w:hAnsi="Times New Roman" w:cs="Times New Roman"/>
          <w:sz w:val="28"/>
          <w:szCs w:val="28"/>
          <w:lang w:eastAsia="ru-RU"/>
        </w:rPr>
        <w:t>пункт 5.11.1</w:t>
      </w:r>
      <w:r w:rsidRPr="009C4A4D">
        <w:rPr>
          <w:rFonts w:ascii="Times New Roman" w:hAnsi="Times New Roman" w:cs="Times New Roman"/>
          <w:sz w:val="28"/>
        </w:rPr>
        <w:t xml:space="preserve"> раздела 5 «</w:t>
      </w:r>
      <w:r w:rsidRPr="009C4A4D">
        <w:rPr>
          <w:rFonts w:ascii="Times New Roman" w:hAnsi="Times New Roman" w:cs="Times New Roman"/>
          <w:sz w:val="28"/>
          <w:szCs w:val="28"/>
          <w:lang w:eastAsia="ru-RU"/>
        </w:rPr>
        <w:t>Правила содержания объектов благоустройства» в новой редакции</w:t>
      </w:r>
      <w:r w:rsidRPr="009C4A4D">
        <w:rPr>
          <w:rFonts w:ascii="Times New Roman" w:hAnsi="Times New Roman" w:cs="Times New Roman"/>
          <w:sz w:val="28"/>
        </w:rPr>
        <w:t>:</w:t>
      </w:r>
    </w:p>
    <w:p w:rsidR="00D86268" w:rsidRDefault="00D86268" w:rsidP="00D86268">
      <w:pPr>
        <w:pStyle w:val="Standard"/>
        <w:jc w:val="both"/>
      </w:pPr>
      <w:r>
        <w:rPr>
          <w:rFonts w:cs="Calibri"/>
          <w:sz w:val="28"/>
          <w:szCs w:val="28"/>
          <w:lang w:val="ru-RU"/>
        </w:rPr>
        <w:t xml:space="preserve">          </w:t>
      </w:r>
      <w:r w:rsidR="009C4A4D">
        <w:rPr>
          <w:rFonts w:cs="Calibri"/>
          <w:sz w:val="28"/>
          <w:szCs w:val="28"/>
          <w:lang w:val="ru-RU"/>
        </w:rPr>
        <w:t>«</w:t>
      </w:r>
      <w:r>
        <w:rPr>
          <w:rFonts w:cs="Calibri"/>
          <w:sz w:val="28"/>
          <w:szCs w:val="28"/>
          <w:lang w:val="ru-RU"/>
        </w:rPr>
        <w:t>Правила оформления информационных конструкций (вывесок) и витрин.</w:t>
      </w:r>
    </w:p>
    <w:p w:rsidR="00D86268" w:rsidRDefault="00D86268" w:rsidP="00D86268">
      <w:pPr>
        <w:pStyle w:val="Standard"/>
        <w:jc w:val="both"/>
      </w:pPr>
      <w:r>
        <w:rPr>
          <w:rFonts w:cs="Calibri"/>
          <w:sz w:val="28"/>
          <w:szCs w:val="28"/>
          <w:lang w:val="ru-RU"/>
        </w:rPr>
        <w:tab/>
        <w:t xml:space="preserve">Размещение информационных конструкций на территории поселения осуществляется в соответствии с </w:t>
      </w:r>
      <w:r>
        <w:rPr>
          <w:rFonts w:cs="Arial"/>
          <w:sz w:val="28"/>
          <w:szCs w:val="28"/>
          <w:lang w:val="ru-RU"/>
        </w:rPr>
        <w:t>внешним архитектурным обликом сложившейся застройки.</w:t>
      </w:r>
    </w:p>
    <w:p w:rsidR="00D86268" w:rsidRDefault="00D86268" w:rsidP="00D86268">
      <w:pPr>
        <w:pStyle w:val="Standard"/>
        <w:jc w:val="both"/>
        <w:rPr>
          <w:rFonts w:cs="Arial"/>
          <w:sz w:val="28"/>
          <w:szCs w:val="28"/>
          <w:lang w:val="ru-RU"/>
        </w:rPr>
      </w:pPr>
      <w:r>
        <w:rPr>
          <w:rFonts w:cs="Arial"/>
          <w:sz w:val="28"/>
          <w:szCs w:val="28"/>
          <w:lang w:val="ru-RU"/>
        </w:rPr>
        <w:tab/>
        <w:t>Под внешним архитектурным обликом сложившейся застройки муниципального образования понимаются:</w:t>
      </w:r>
    </w:p>
    <w:p w:rsidR="00D86268" w:rsidRDefault="00D86268" w:rsidP="00D86268">
      <w:pPr>
        <w:pStyle w:val="Standard"/>
        <w:ind w:firstLine="709"/>
        <w:jc w:val="both"/>
        <w:rPr>
          <w:rFonts w:cs="Arial"/>
          <w:sz w:val="28"/>
          <w:szCs w:val="28"/>
          <w:lang w:val="ru-RU"/>
        </w:rPr>
      </w:pPr>
      <w:r>
        <w:rPr>
          <w:rFonts w:cs="Arial"/>
          <w:sz w:val="28"/>
          <w:szCs w:val="28"/>
          <w:lang w:val="ru-RU"/>
        </w:rPr>
        <w:t>особенности фасадов объектов капитального строительства, на которых или вблизи которых располагается информационная конструкция (стилевая и композиционная целостность,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D86268" w:rsidRDefault="00D86268" w:rsidP="00D86268">
      <w:pPr>
        <w:pStyle w:val="Standard"/>
        <w:ind w:firstLine="709"/>
        <w:jc w:val="both"/>
        <w:rPr>
          <w:rFonts w:cs="Arial"/>
          <w:sz w:val="28"/>
          <w:szCs w:val="28"/>
          <w:lang w:val="ru-RU"/>
        </w:rPr>
      </w:pPr>
      <w:r>
        <w:rPr>
          <w:rFonts w:cs="Arial"/>
          <w:sz w:val="28"/>
          <w:szCs w:val="28"/>
          <w:lang w:val="ru-RU"/>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D86268" w:rsidRDefault="00D86268" w:rsidP="00D86268">
      <w:pPr>
        <w:pStyle w:val="Standard"/>
        <w:jc w:val="both"/>
        <w:rPr>
          <w:rFonts w:cs="Arial"/>
          <w:sz w:val="28"/>
          <w:szCs w:val="28"/>
          <w:lang w:val="ru-RU"/>
        </w:rPr>
      </w:pPr>
      <w:r>
        <w:rPr>
          <w:rFonts w:cs="Arial"/>
          <w:sz w:val="28"/>
          <w:szCs w:val="28"/>
          <w:lang w:val="ru-RU"/>
        </w:rPr>
        <w:tab/>
        <w:t xml:space="preserve">Оценка соответствия информационной конструкции внешнему </w:t>
      </w:r>
      <w:r>
        <w:rPr>
          <w:rFonts w:cs="Arial"/>
          <w:sz w:val="28"/>
          <w:szCs w:val="28"/>
          <w:lang w:val="ru-RU"/>
        </w:rPr>
        <w:lastRenderedPageBreak/>
        <w:t>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D86268" w:rsidRDefault="00D86268" w:rsidP="00D86268">
      <w:pPr>
        <w:pStyle w:val="Standard"/>
        <w:jc w:val="both"/>
        <w:rPr>
          <w:rFonts w:cs="Arial"/>
          <w:sz w:val="28"/>
          <w:szCs w:val="28"/>
          <w:lang w:val="ru-RU"/>
        </w:rPr>
      </w:pPr>
      <w:r>
        <w:rPr>
          <w:rFonts w:cs="Arial"/>
          <w:sz w:val="28"/>
          <w:szCs w:val="28"/>
          <w:lang w:val="ru-RU"/>
        </w:rPr>
        <w:tab/>
        <w:t>На территории сельского поселения допускается размещение следующих видов информационных конструкций:</w:t>
      </w:r>
    </w:p>
    <w:p w:rsidR="00D86268" w:rsidRDefault="00D86268" w:rsidP="00D86268">
      <w:pPr>
        <w:pStyle w:val="Standard"/>
        <w:jc w:val="both"/>
        <w:rPr>
          <w:rFonts w:cs="Arial"/>
          <w:sz w:val="28"/>
          <w:szCs w:val="28"/>
          <w:lang w:val="ru-RU"/>
        </w:rPr>
      </w:pPr>
      <w:r>
        <w:rPr>
          <w:rFonts w:cs="Arial"/>
          <w:sz w:val="28"/>
          <w:szCs w:val="28"/>
          <w:lang w:val="ru-RU"/>
        </w:rPr>
        <w:tab/>
        <w:t>вывески;</w:t>
      </w:r>
    </w:p>
    <w:p w:rsidR="00D86268" w:rsidRDefault="00D86268" w:rsidP="00D86268">
      <w:pPr>
        <w:pStyle w:val="Standard"/>
        <w:jc w:val="both"/>
        <w:rPr>
          <w:rFonts w:cs="Arial"/>
          <w:sz w:val="28"/>
          <w:szCs w:val="28"/>
          <w:lang w:val="ru-RU"/>
        </w:rPr>
      </w:pPr>
      <w:r>
        <w:rPr>
          <w:rFonts w:cs="Arial"/>
          <w:sz w:val="28"/>
          <w:szCs w:val="28"/>
          <w:lang w:val="ru-RU"/>
        </w:rPr>
        <w:tab/>
        <w:t>указатели местонахождения (за исключением режимных табличек);</w:t>
      </w:r>
    </w:p>
    <w:p w:rsidR="00D86268" w:rsidRDefault="00D86268" w:rsidP="00D86268">
      <w:pPr>
        <w:pStyle w:val="Standard"/>
        <w:jc w:val="both"/>
        <w:rPr>
          <w:rFonts w:cs="Arial"/>
          <w:sz w:val="28"/>
          <w:szCs w:val="28"/>
          <w:lang w:val="ru-RU"/>
        </w:rPr>
      </w:pPr>
      <w:r>
        <w:rPr>
          <w:rFonts w:cs="Arial"/>
          <w:sz w:val="28"/>
          <w:szCs w:val="28"/>
          <w:lang w:val="ru-RU"/>
        </w:rPr>
        <w:tab/>
        <w:t>информационный указатель.</w:t>
      </w:r>
    </w:p>
    <w:p w:rsidR="00D86268" w:rsidRDefault="00D86268" w:rsidP="00D86268">
      <w:pPr>
        <w:pStyle w:val="Standard"/>
        <w:jc w:val="both"/>
      </w:pPr>
      <w:r>
        <w:rPr>
          <w:rFonts w:cs="Arial"/>
          <w:sz w:val="28"/>
          <w:szCs w:val="28"/>
          <w:lang w:val="ru-RU"/>
        </w:rPr>
        <w:tab/>
        <w:t xml:space="preserve">Вывеска - информационная конструкция,  предназначенная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года № 2300-1 </w:t>
      </w:r>
      <w:r>
        <w:rPr>
          <w:rFonts w:eastAsia="Times New Roman" w:cs="Times New Roman"/>
          <w:sz w:val="28"/>
          <w:szCs w:val="28"/>
          <w:lang w:val="ru-RU"/>
        </w:rPr>
        <w:t>«</w:t>
      </w:r>
      <w:r>
        <w:rPr>
          <w:rFonts w:cs="Arial"/>
          <w:sz w:val="28"/>
          <w:szCs w:val="28"/>
          <w:lang w:val="ru-RU"/>
        </w:rPr>
        <w:t>О защите прав потребителей</w:t>
      </w:r>
      <w:r>
        <w:rPr>
          <w:rFonts w:eastAsia="Times New Roman" w:cs="Times New Roman"/>
          <w:sz w:val="28"/>
          <w:szCs w:val="28"/>
          <w:lang w:val="ru-RU"/>
        </w:rPr>
        <w:t>»</w:t>
      </w:r>
      <w:r>
        <w:rPr>
          <w:rFonts w:cs="Arial"/>
          <w:sz w:val="28"/>
          <w:szCs w:val="28"/>
          <w:lang w:val="ru-RU"/>
        </w:rPr>
        <w:t xml:space="preserve">).    </w:t>
      </w:r>
      <w:r>
        <w:rPr>
          <w:rFonts w:cs="Arial"/>
          <w:sz w:val="28"/>
          <w:szCs w:val="28"/>
          <w:lang w:val="ru-RU"/>
        </w:rPr>
        <w:tab/>
        <w:t xml:space="preserve">Допускается размер вывески не более 0,40 м по горизонтали и 0,60 м по вертикали; высота  букв и цифр надписей - не более 0,10 м. </w:t>
      </w:r>
      <w:r>
        <w:rPr>
          <w:rFonts w:cs="Arial"/>
          <w:sz w:val="28"/>
          <w:szCs w:val="28"/>
          <w:lang w:val="ru-RU"/>
        </w:rPr>
        <w:tab/>
      </w:r>
    </w:p>
    <w:p w:rsidR="00D86268" w:rsidRDefault="00D86268" w:rsidP="00D86268">
      <w:pPr>
        <w:pStyle w:val="Standard"/>
        <w:jc w:val="both"/>
      </w:pPr>
      <w:r>
        <w:rPr>
          <w:rFonts w:cs="Arial"/>
          <w:kern w:val="0"/>
          <w:sz w:val="28"/>
          <w:szCs w:val="28"/>
          <w:lang w:val="ru-RU"/>
        </w:rPr>
        <w:tab/>
      </w:r>
      <w:r w:rsidRPr="00BE49A3">
        <w:rPr>
          <w:rFonts w:cs="Times New Roman"/>
          <w:kern w:val="0"/>
          <w:sz w:val="28"/>
          <w:szCs w:val="28"/>
          <w:lang w:val="ru-RU"/>
        </w:rPr>
        <w:t>Указатели местонахождения - информационная конструкция, содержащая сведения о</w:t>
      </w:r>
      <w:r>
        <w:rPr>
          <w:rFonts w:cs="Arial"/>
          <w:kern w:val="0"/>
          <w:sz w:val="28"/>
          <w:szCs w:val="28"/>
          <w:lang w:val="ru-RU"/>
        </w:rPr>
        <w:t xml:space="preserve"> </w:t>
      </w:r>
      <w:r>
        <w:rPr>
          <w:rFonts w:cs="Arial"/>
          <w:sz w:val="28"/>
          <w:szCs w:val="28"/>
          <w:lang w:val="ru-RU"/>
        </w:rPr>
        <w:t xml:space="preserve">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w:t>
      </w:r>
      <w:r w:rsidR="00B45985">
        <w:rPr>
          <w:rFonts w:cs="Arial"/>
          <w:sz w:val="28"/>
          <w:szCs w:val="28"/>
          <w:lang w:val="ru-RU"/>
        </w:rPr>
        <w:t xml:space="preserve">должна составлять не </w:t>
      </w:r>
      <w:r>
        <w:rPr>
          <w:rFonts w:cs="Arial"/>
          <w:sz w:val="28"/>
          <w:szCs w:val="28"/>
          <w:lang w:val="ru-RU"/>
        </w:rPr>
        <w:t xml:space="preserve">более 1 </w:t>
      </w:r>
      <w:proofErr w:type="spellStart"/>
      <w:r>
        <w:rPr>
          <w:rFonts w:cs="Arial"/>
          <w:sz w:val="28"/>
          <w:szCs w:val="28"/>
          <w:lang w:val="ru-RU"/>
        </w:rPr>
        <w:t>кв.м</w:t>
      </w:r>
      <w:proofErr w:type="spellEnd"/>
      <w:r>
        <w:rPr>
          <w:rFonts w:cs="Arial"/>
          <w:sz w:val="28"/>
          <w:szCs w:val="28"/>
          <w:lang w:val="ru-RU"/>
        </w:rPr>
        <w:t xml:space="preserve">.                                                       </w:t>
      </w:r>
      <w:r>
        <w:rPr>
          <w:rFonts w:cs="Arial"/>
          <w:sz w:val="28"/>
          <w:szCs w:val="28"/>
          <w:lang w:val="ru-RU"/>
        </w:rPr>
        <w:br/>
      </w:r>
      <w:r>
        <w:rPr>
          <w:rFonts w:cs="Arial"/>
          <w:sz w:val="28"/>
          <w:szCs w:val="28"/>
          <w:lang w:val="ru-RU"/>
        </w:rPr>
        <w:tab/>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D86268" w:rsidRDefault="00D86268" w:rsidP="00D86268">
      <w:pPr>
        <w:pStyle w:val="Standard"/>
        <w:jc w:val="both"/>
        <w:rPr>
          <w:rFonts w:cs="Arial"/>
          <w:sz w:val="28"/>
          <w:szCs w:val="28"/>
          <w:lang w:val="ru-RU"/>
        </w:rPr>
      </w:pPr>
      <w:r>
        <w:rPr>
          <w:rFonts w:cs="Arial"/>
          <w:sz w:val="28"/>
          <w:szCs w:val="28"/>
          <w:lang w:val="ru-RU"/>
        </w:rPr>
        <w:tab/>
        <w:t xml:space="preserve">На территории поселения допускается установка следующих типов вывесок: </w:t>
      </w:r>
      <w:r>
        <w:rPr>
          <w:rFonts w:cs="Arial"/>
          <w:sz w:val="28"/>
          <w:szCs w:val="28"/>
          <w:lang w:val="ru-RU"/>
        </w:rPr>
        <w:br/>
      </w:r>
      <w:r>
        <w:rPr>
          <w:rFonts w:cs="Arial"/>
          <w:sz w:val="28"/>
          <w:szCs w:val="28"/>
          <w:lang w:val="ru-RU"/>
        </w:rPr>
        <w:tab/>
        <w:t xml:space="preserve">вывеска из отдельных букв и логотипов;                                 </w:t>
      </w:r>
      <w:r>
        <w:rPr>
          <w:rFonts w:cs="Arial"/>
          <w:sz w:val="28"/>
          <w:szCs w:val="28"/>
          <w:lang w:val="ru-RU"/>
        </w:rPr>
        <w:br/>
      </w:r>
      <w:r>
        <w:rPr>
          <w:rFonts w:cs="Arial"/>
          <w:sz w:val="28"/>
          <w:szCs w:val="28"/>
          <w:lang w:val="ru-RU"/>
        </w:rPr>
        <w:tab/>
        <w:t>вывеска на непрозрачной основе.</w:t>
      </w:r>
    </w:p>
    <w:p w:rsidR="00D86268" w:rsidRDefault="00D86268" w:rsidP="00D86268">
      <w:pPr>
        <w:pStyle w:val="Standard"/>
        <w:jc w:val="both"/>
        <w:rPr>
          <w:rFonts w:cs="Arial"/>
          <w:sz w:val="28"/>
          <w:szCs w:val="28"/>
          <w:lang w:val="ru-RU"/>
        </w:rPr>
      </w:pPr>
      <w:r>
        <w:rPr>
          <w:rFonts w:cs="Arial"/>
          <w:sz w:val="28"/>
          <w:szCs w:val="28"/>
          <w:lang w:val="ru-RU"/>
        </w:rPr>
        <w:tab/>
        <w:t>Тип вывесок, их масштаб должен быть единым для всего здания, цветовое и стилевое решение должно быть подобрано в соответствии с архитектурным обликом здания.</w:t>
      </w:r>
    </w:p>
    <w:p w:rsidR="00D86268" w:rsidRDefault="00D86268" w:rsidP="00D86268">
      <w:pPr>
        <w:pStyle w:val="Standard"/>
        <w:jc w:val="both"/>
      </w:pPr>
      <w:r>
        <w:rPr>
          <w:rFonts w:cs="Arial"/>
          <w:sz w:val="28"/>
          <w:szCs w:val="28"/>
          <w:lang w:val="ru-RU"/>
        </w:rPr>
        <w:t xml:space="preserve">           Расположение вывески должно соответствовать параметрам занимаемого помещения. </w:t>
      </w:r>
      <w:proofErr w:type="gramStart"/>
      <w:r>
        <w:rPr>
          <w:rFonts w:cs="Arial"/>
          <w:sz w:val="28"/>
          <w:szCs w:val="28"/>
          <w:lang w:val="ru-RU"/>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w:t>
      </w:r>
      <w:r>
        <w:rPr>
          <w:sz w:val="28"/>
          <w:szCs w:val="28"/>
          <w:lang w:val="ru-RU"/>
        </w:rPr>
        <w:t>а также на ярмарках, лотках и в других местах  осуществления им торговли, бытового и иного вида обслуживания вне постоянного места нахождения.</w:t>
      </w:r>
      <w:proofErr w:type="gramEnd"/>
    </w:p>
    <w:p w:rsidR="00D86268" w:rsidRDefault="00D86268" w:rsidP="00D86268">
      <w:pPr>
        <w:pStyle w:val="Standard"/>
        <w:jc w:val="both"/>
        <w:rPr>
          <w:rFonts w:cs="Times New Roman"/>
          <w:sz w:val="28"/>
          <w:szCs w:val="28"/>
          <w:lang w:val="ru-RU" w:eastAsia="ru-RU"/>
        </w:rPr>
      </w:pPr>
      <w:r>
        <w:rPr>
          <w:rFonts w:cs="Times New Roman"/>
          <w:sz w:val="28"/>
          <w:szCs w:val="28"/>
          <w:lang w:val="ru-RU" w:eastAsia="ru-RU"/>
        </w:rPr>
        <w:tab/>
        <w:t xml:space="preserve">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w:t>
      </w:r>
      <w:r>
        <w:rPr>
          <w:rFonts w:cs="Times New Roman"/>
          <w:sz w:val="28"/>
          <w:szCs w:val="28"/>
          <w:lang w:val="ru-RU" w:eastAsia="ru-RU"/>
        </w:rPr>
        <w:lastRenderedPageBreak/>
        <w:t>разместить только одну информационную конструкцию на одном фасаде здания в одной плоскости и на единой линии с другими  информационными конструкциями на данном здании в одном цветовом решении.</w:t>
      </w:r>
    </w:p>
    <w:p w:rsidR="00D86268" w:rsidRDefault="00D86268" w:rsidP="00D86268">
      <w:pPr>
        <w:pStyle w:val="Standard"/>
        <w:jc w:val="both"/>
        <w:rPr>
          <w:rFonts w:cs="Times New Roman"/>
          <w:sz w:val="28"/>
          <w:szCs w:val="28"/>
          <w:lang w:val="ru-RU" w:eastAsia="ru-RU"/>
        </w:rPr>
      </w:pPr>
      <w:r>
        <w:rPr>
          <w:rFonts w:cs="Times New Roman"/>
          <w:sz w:val="28"/>
          <w:szCs w:val="28"/>
          <w:lang w:val="ru-RU" w:eastAsia="ru-RU"/>
        </w:rPr>
        <w:tab/>
        <w:t>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D86268" w:rsidRDefault="00D86268" w:rsidP="00D86268">
      <w:pPr>
        <w:pStyle w:val="Standard"/>
        <w:jc w:val="both"/>
      </w:pPr>
      <w:r>
        <w:rPr>
          <w:rFonts w:eastAsia="Calibri" w:cs="Calibri"/>
          <w:sz w:val="28"/>
          <w:szCs w:val="28"/>
          <w:lang w:val="ru-RU"/>
        </w:rPr>
        <w:tab/>
        <w:t xml:space="preserve">Собственник или иной законный владелец помещений вправе разместить только одну настенную вывеску на одном фасаде здания, строения и сооружения.  </w:t>
      </w:r>
    </w:p>
    <w:p w:rsidR="00D86268" w:rsidRDefault="00D86268" w:rsidP="00D86268">
      <w:pPr>
        <w:pStyle w:val="Standard"/>
        <w:jc w:val="both"/>
      </w:pPr>
      <w:r>
        <w:rPr>
          <w:rFonts w:cs="Times New Roman"/>
          <w:sz w:val="28"/>
          <w:szCs w:val="28"/>
          <w:lang w:val="ru-RU" w:eastAsia="ru-RU"/>
        </w:rPr>
        <w:tab/>
      </w:r>
      <w:r>
        <w:rPr>
          <w:rFonts w:cs="Times New Roman"/>
          <w:color w:val="000000"/>
          <w:sz w:val="28"/>
          <w:szCs w:val="28"/>
          <w:lang w:val="ru-RU" w:eastAsia="ru-RU"/>
        </w:rPr>
        <w:t>Оформление разрешения на установку вывески не требуется.</w:t>
      </w:r>
    </w:p>
    <w:p w:rsidR="00D86268" w:rsidRDefault="00476AF9" w:rsidP="00D86268">
      <w:pPr>
        <w:pStyle w:val="Standard"/>
        <w:jc w:val="both"/>
      </w:pPr>
      <w:r>
        <w:rPr>
          <w:rFonts w:eastAsia="Times New Roman" w:cs="Arial"/>
          <w:sz w:val="28"/>
          <w:szCs w:val="28"/>
          <w:lang w:val="ru-RU" w:eastAsia="ru-RU"/>
        </w:rPr>
        <w:tab/>
      </w:r>
      <w:r w:rsidR="00D86268">
        <w:rPr>
          <w:rFonts w:eastAsia="Times New Roman" w:cs="Arial"/>
          <w:sz w:val="28"/>
          <w:szCs w:val="28"/>
          <w:lang w:val="ru-RU"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 xml:space="preserve">Недопустимы перекрывание частей фасада здания </w:t>
      </w:r>
      <w:proofErr w:type="spellStart"/>
      <w:r>
        <w:rPr>
          <w:rFonts w:eastAsia="Times New Roman" w:cs="Arial"/>
          <w:sz w:val="28"/>
          <w:szCs w:val="28"/>
          <w:lang w:val="ru-RU" w:eastAsia="ru-RU"/>
        </w:rPr>
        <w:t>фальшфасадами</w:t>
      </w:r>
      <w:proofErr w:type="spellEnd"/>
      <w:r>
        <w:rPr>
          <w:rFonts w:eastAsia="Times New Roman" w:cs="Arial"/>
          <w:sz w:val="28"/>
          <w:szCs w:val="28"/>
          <w:lang w:val="ru-RU"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86268" w:rsidRDefault="00D86268" w:rsidP="00D86268">
      <w:pPr>
        <w:pStyle w:val="Standard"/>
        <w:jc w:val="both"/>
      </w:pPr>
      <w:r>
        <w:rPr>
          <w:rFonts w:eastAsia="Times New Roman" w:cs="Arial"/>
          <w:sz w:val="28"/>
          <w:szCs w:val="28"/>
          <w:lang w:val="ru-RU" w:eastAsia="ru-RU"/>
        </w:rPr>
        <w:tab/>
        <w:t>Для торговых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поверхность для перечисления всех магазинов, выполненная в соразмерном масштабе и едином стилевом решении.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На вывесках недопустимо размещение рекламной контактной информации.</w:t>
      </w:r>
    </w:p>
    <w:p w:rsidR="00D86268" w:rsidRDefault="00D86268" w:rsidP="00D86268">
      <w:pPr>
        <w:pStyle w:val="Standard"/>
        <w:jc w:val="both"/>
        <w:rPr>
          <w:rFonts w:eastAsia="Times New Roman" w:cs="Arial"/>
          <w:sz w:val="28"/>
          <w:szCs w:val="28"/>
          <w:lang w:val="ru-RU" w:eastAsia="ru-RU"/>
        </w:rPr>
      </w:pPr>
      <w:r>
        <w:rPr>
          <w:rFonts w:eastAsia="Times New Roman" w:cs="Arial"/>
          <w:sz w:val="28"/>
          <w:szCs w:val="28"/>
          <w:lang w:val="ru-RU" w:eastAsia="ru-RU"/>
        </w:rPr>
        <w:tab/>
        <w:t>Вывески не должны быть напечатаны на баннерной ткани.</w:t>
      </w:r>
    </w:p>
    <w:p w:rsidR="00D86268" w:rsidRDefault="00D86268" w:rsidP="00D86268">
      <w:pPr>
        <w:pStyle w:val="Standard"/>
        <w:jc w:val="both"/>
      </w:pPr>
      <w:r>
        <w:rPr>
          <w:rFonts w:eastAsia="Times New Roman" w:cs="Arial"/>
          <w:sz w:val="28"/>
          <w:szCs w:val="28"/>
          <w:lang w:val="ru-RU" w:eastAsia="ru-RU"/>
        </w:rPr>
        <w:tab/>
      </w:r>
      <w:r>
        <w:rPr>
          <w:sz w:val="28"/>
          <w:szCs w:val="28"/>
          <w:lang w:val="ru-RU"/>
        </w:rPr>
        <w:t xml:space="preserve">Расклейка газет, афиш, плакатов, различного рода объявлений и реклам разрешается на специально установленных стендах.  </w:t>
      </w:r>
    </w:p>
    <w:p w:rsidR="00D86268" w:rsidRPr="007A17D5" w:rsidRDefault="00D86268" w:rsidP="00D86268">
      <w:pPr>
        <w:pStyle w:val="Standard"/>
        <w:jc w:val="both"/>
        <w:rPr>
          <w:sz w:val="28"/>
          <w:szCs w:val="28"/>
          <w:lang w:val="ru-RU"/>
        </w:rPr>
      </w:pPr>
      <w:r>
        <w:rPr>
          <w:sz w:val="28"/>
          <w:szCs w:val="28"/>
          <w:lang w:val="ru-RU"/>
        </w:rPr>
        <w:tab/>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и собственниками земельных участков или объектов.</w:t>
      </w:r>
      <w:r>
        <w:rPr>
          <w:sz w:val="28"/>
        </w:rPr>
        <w:t xml:space="preserve"> </w:t>
      </w:r>
    </w:p>
    <w:p w:rsidR="00D86268" w:rsidRDefault="00D86268" w:rsidP="00D86268">
      <w:pPr>
        <w:pStyle w:val="Standard"/>
        <w:ind w:firstLine="708"/>
        <w:jc w:val="both"/>
        <w:rPr>
          <w:sz w:val="28"/>
          <w:lang w:val="ru-RU"/>
        </w:rPr>
      </w:pPr>
      <w:r>
        <w:rPr>
          <w:sz w:val="28"/>
        </w:rPr>
        <w:t xml:space="preserve">2. </w:t>
      </w:r>
      <w:proofErr w:type="spellStart"/>
      <w:r>
        <w:rPr>
          <w:sz w:val="28"/>
        </w:rPr>
        <w:t>Пункт</w:t>
      </w:r>
      <w:proofErr w:type="spellEnd"/>
      <w:r>
        <w:rPr>
          <w:sz w:val="28"/>
        </w:rPr>
        <w:t xml:space="preserve"> 5.11.5. «</w:t>
      </w:r>
      <w:proofErr w:type="spellStart"/>
      <w:r>
        <w:rPr>
          <w:sz w:val="28"/>
        </w:rPr>
        <w:t>Рекламные</w:t>
      </w:r>
      <w:proofErr w:type="spellEnd"/>
      <w:r>
        <w:rPr>
          <w:sz w:val="28"/>
        </w:rPr>
        <w:t xml:space="preserve"> </w:t>
      </w:r>
      <w:proofErr w:type="spellStart"/>
      <w:r>
        <w:rPr>
          <w:sz w:val="28"/>
        </w:rPr>
        <w:t>конструкции</w:t>
      </w:r>
      <w:proofErr w:type="spellEnd"/>
      <w:r>
        <w:rPr>
          <w:sz w:val="28"/>
        </w:rPr>
        <w:t xml:space="preserve">» </w:t>
      </w:r>
      <w:proofErr w:type="spellStart"/>
      <w:r>
        <w:rPr>
          <w:sz w:val="28"/>
        </w:rPr>
        <w:t>дополнить</w:t>
      </w:r>
      <w:proofErr w:type="spellEnd"/>
      <w:r>
        <w:rPr>
          <w:sz w:val="28"/>
        </w:rPr>
        <w:t xml:space="preserve">  </w:t>
      </w:r>
      <w:r w:rsidR="007163E1">
        <w:rPr>
          <w:sz w:val="28"/>
          <w:lang w:val="ru-RU"/>
        </w:rPr>
        <w:t xml:space="preserve">абзацами </w:t>
      </w:r>
      <w:r>
        <w:rPr>
          <w:sz w:val="28"/>
        </w:rPr>
        <w:t xml:space="preserve"> </w:t>
      </w:r>
      <w:r w:rsidR="007163E1">
        <w:rPr>
          <w:sz w:val="28"/>
          <w:lang w:val="ru-RU"/>
        </w:rPr>
        <w:t xml:space="preserve">следующего </w:t>
      </w:r>
      <w:proofErr w:type="spellStart"/>
      <w:r>
        <w:rPr>
          <w:sz w:val="28"/>
        </w:rPr>
        <w:t>содержания</w:t>
      </w:r>
      <w:proofErr w:type="spellEnd"/>
      <w:r>
        <w:rPr>
          <w:sz w:val="28"/>
        </w:rPr>
        <w:t>:</w:t>
      </w:r>
    </w:p>
    <w:p w:rsidR="00D86268" w:rsidRDefault="00D86268" w:rsidP="00D86268">
      <w:pPr>
        <w:pStyle w:val="Standard"/>
        <w:ind w:firstLine="708"/>
        <w:jc w:val="both"/>
      </w:pPr>
      <w:r w:rsidRPr="006E72B5">
        <w:rPr>
          <w:rFonts w:cs="Arial"/>
          <w:sz w:val="28"/>
          <w:szCs w:val="28"/>
          <w:lang w:val="ru-RU" w:eastAsia="ru-RU"/>
        </w:rPr>
        <w:t xml:space="preserve"> </w:t>
      </w:r>
      <w:r w:rsidR="007163E1">
        <w:rPr>
          <w:rFonts w:cs="Arial"/>
          <w:sz w:val="28"/>
          <w:szCs w:val="28"/>
          <w:lang w:val="ru-RU" w:eastAsia="ru-RU"/>
        </w:rPr>
        <w:t>«</w:t>
      </w:r>
      <w:r>
        <w:rPr>
          <w:rFonts w:cs="Arial"/>
          <w:sz w:val="28"/>
          <w:szCs w:val="28"/>
          <w:lang w:val="ru-RU" w:eastAsia="ru-RU"/>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D86268" w:rsidRDefault="00D86268" w:rsidP="00D86268">
      <w:pPr>
        <w:pStyle w:val="Standard"/>
        <w:ind w:firstLine="709"/>
        <w:jc w:val="both"/>
      </w:pPr>
      <w:r>
        <w:rPr>
          <w:rFonts w:cs="Arial"/>
          <w:sz w:val="28"/>
          <w:szCs w:val="28"/>
          <w:lang w:val="ru-RU"/>
        </w:rPr>
        <w:t>1) рекламная конструкция на остановочном павильоне</w:t>
      </w:r>
      <w:r>
        <w:rPr>
          <w:rFonts w:cs="Arial"/>
          <w:bCs/>
          <w:sz w:val="28"/>
          <w:szCs w:val="28"/>
          <w:lang w:val="ru-RU"/>
        </w:rPr>
        <w:t xml:space="preserve"> - рекламная 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при наличии технической возможности.</w:t>
      </w:r>
    </w:p>
    <w:p w:rsidR="00D86268" w:rsidRDefault="00D86268" w:rsidP="00D86268">
      <w:pPr>
        <w:pStyle w:val="Standard"/>
        <w:ind w:firstLine="709"/>
        <w:jc w:val="both"/>
      </w:pPr>
      <w:r>
        <w:rPr>
          <w:rFonts w:cs="Arial"/>
          <w:bCs/>
          <w:kern w:val="0"/>
          <w:sz w:val="28"/>
          <w:szCs w:val="28"/>
          <w:lang w:val="ru-RU"/>
        </w:rPr>
        <w:lastRenderedPageBreak/>
        <w:t xml:space="preserve">2) </w:t>
      </w:r>
      <w:r>
        <w:rPr>
          <w:rFonts w:cs="Arial"/>
          <w:kern w:val="0"/>
          <w:sz w:val="28"/>
          <w:szCs w:val="28"/>
          <w:lang w:val="ru-RU"/>
        </w:rPr>
        <w:t>рекламная конструкция на остановочном пункте движения общественного транспорта</w:t>
      </w:r>
      <w:r>
        <w:rPr>
          <w:rFonts w:cs="Arial"/>
          <w:bCs/>
          <w:kern w:val="0"/>
          <w:sz w:val="28"/>
          <w:szCs w:val="28"/>
          <w:lang w:val="ru-RU"/>
        </w:rPr>
        <w:t xml:space="preserve">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w:t>
      </w:r>
      <w:r>
        <w:rPr>
          <w:rFonts w:cs="Arial"/>
          <w:bCs/>
          <w:sz w:val="28"/>
          <w:szCs w:val="28"/>
          <w:lang w:val="ru-RU"/>
        </w:rPr>
        <w:t>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D86268" w:rsidRDefault="00D86268" w:rsidP="00D86268">
      <w:pPr>
        <w:pStyle w:val="Standard"/>
        <w:numPr>
          <w:ilvl w:val="2"/>
          <w:numId w:val="1"/>
        </w:numPr>
        <w:ind w:firstLine="709"/>
        <w:jc w:val="both"/>
      </w:pPr>
      <w:proofErr w:type="gramStart"/>
      <w:r>
        <w:rPr>
          <w:rFonts w:cs="Arial"/>
          <w:sz w:val="28"/>
          <w:szCs w:val="28"/>
          <w:lang w:val="ru-RU"/>
        </w:rPr>
        <w:t xml:space="preserve">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 </w:t>
      </w:r>
      <w:r>
        <w:rPr>
          <w:rFonts w:cs="Arial"/>
          <w:spacing w:val="-6"/>
          <w:sz w:val="28"/>
          <w:szCs w:val="28"/>
          <w:lang w:val="ru-RU"/>
        </w:rPr>
        <w:t>событиях</w:t>
      </w:r>
      <w:proofErr w:type="gramEnd"/>
      <w:r>
        <w:rPr>
          <w:rFonts w:cs="Arial"/>
          <w:spacing w:val="-6"/>
          <w:sz w:val="28"/>
          <w:szCs w:val="28"/>
          <w:lang w:val="ru-RU"/>
        </w:rPr>
        <w:t xml:space="preserve"> общественного, культурно-развлекательного, спортивно-оздоровительного</w:t>
      </w:r>
      <w:r>
        <w:rPr>
          <w:rFonts w:cs="Arial"/>
          <w:sz w:val="28"/>
          <w:szCs w:val="28"/>
          <w:lang w:val="ru-RU"/>
        </w:rPr>
        <w:t xml:space="preserve"> характера.</w:t>
      </w:r>
    </w:p>
    <w:p w:rsidR="00D86268" w:rsidRDefault="00D86268" w:rsidP="00D86268">
      <w:pPr>
        <w:pStyle w:val="Standard"/>
        <w:ind w:firstLine="709"/>
        <w:jc w:val="both"/>
      </w:pPr>
      <w:proofErr w:type="gramStart"/>
      <w:r>
        <w:rPr>
          <w:rFonts w:cs="Arial"/>
          <w:sz w:val="28"/>
          <w:szCs w:val="28"/>
          <w:lang w:val="ru-RU"/>
        </w:rPr>
        <w:t xml:space="preserve">4) афишный стенд в виде тумбы – рекламная конструкция малого </w:t>
      </w:r>
      <w:r>
        <w:rPr>
          <w:rFonts w:cs="Arial"/>
          <w:spacing w:val="-4"/>
          <w:sz w:val="28"/>
          <w:szCs w:val="28"/>
          <w:lang w:val="ru-RU"/>
        </w:rPr>
        <w:t>формата цилиндрической формы, общая высота которой не должна превышать 4,6 м,</w:t>
      </w:r>
      <w:r>
        <w:rPr>
          <w:rFonts w:cs="Arial"/>
          <w:sz w:val="28"/>
          <w:szCs w:val="28"/>
          <w:lang w:val="ru-RU"/>
        </w:rPr>
        <w:t xml:space="preserve"> с внутренним подсветом и информационными полями, размером не более  1,4 х 2,9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культурно-развлекательного, спортивно-оздоровительного характера.</w:t>
      </w:r>
      <w:proofErr w:type="gramEnd"/>
    </w:p>
    <w:p w:rsidR="00D86268" w:rsidRDefault="00D86268" w:rsidP="00D86268">
      <w:pPr>
        <w:pStyle w:val="Standard"/>
        <w:ind w:firstLine="709"/>
        <w:jc w:val="both"/>
      </w:pPr>
      <w:r>
        <w:rPr>
          <w:rFonts w:cs="Arial"/>
          <w:bCs/>
          <w:sz w:val="28"/>
          <w:szCs w:val="28"/>
          <w:lang w:val="ru-RU"/>
        </w:rPr>
        <w:t xml:space="preserve">5) </w:t>
      </w:r>
      <w:proofErr w:type="spellStart"/>
      <w:r>
        <w:rPr>
          <w:rFonts w:cs="Arial"/>
          <w:sz w:val="28"/>
          <w:szCs w:val="28"/>
          <w:lang w:val="ru-RU"/>
        </w:rPr>
        <w:t>пиллар</w:t>
      </w:r>
      <w:proofErr w:type="spellEnd"/>
      <w:r>
        <w:rPr>
          <w:rFonts w:cs="Arial"/>
          <w:bCs/>
          <w:sz w:val="28"/>
          <w:szCs w:val="28"/>
          <w:lang w:val="ru-RU"/>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D86268" w:rsidRDefault="00D86268" w:rsidP="00D86268">
      <w:pPr>
        <w:pStyle w:val="Standard"/>
        <w:ind w:firstLine="709"/>
        <w:jc w:val="both"/>
      </w:pPr>
      <w:r>
        <w:rPr>
          <w:rFonts w:cs="Arial"/>
          <w:bCs/>
          <w:sz w:val="28"/>
          <w:szCs w:val="28"/>
          <w:lang w:val="ru-RU"/>
        </w:rPr>
        <w:t xml:space="preserve">6) </w:t>
      </w:r>
      <w:r>
        <w:rPr>
          <w:rFonts w:cs="Arial"/>
          <w:sz w:val="28"/>
          <w:szCs w:val="28"/>
          <w:lang w:val="ru-RU"/>
        </w:rPr>
        <w:t>пилон</w:t>
      </w:r>
      <w:r>
        <w:rPr>
          <w:rFonts w:cs="Arial"/>
          <w:bCs/>
          <w:sz w:val="28"/>
          <w:szCs w:val="28"/>
          <w:lang w:val="ru-RU"/>
        </w:rPr>
        <w:t xml:space="preserve"> – двухсторонняя рекламная конструкция малого формата с внутренним подсветом, </w:t>
      </w:r>
      <w:r>
        <w:rPr>
          <w:rFonts w:cs="Arial"/>
          <w:bCs/>
          <w:spacing w:val="-4"/>
          <w:sz w:val="28"/>
          <w:szCs w:val="28"/>
          <w:lang w:val="ru-RU"/>
        </w:rPr>
        <w:t>двумя информационными полями, размер каждого из которых составляет 1,2 x 1,8 м.</w:t>
      </w:r>
    </w:p>
    <w:p w:rsidR="00D86268" w:rsidRDefault="00D86268" w:rsidP="00D86268">
      <w:pPr>
        <w:pStyle w:val="Standard"/>
        <w:ind w:right="-1" w:firstLine="709"/>
        <w:jc w:val="both"/>
      </w:pPr>
      <w:r>
        <w:rPr>
          <w:rFonts w:cs="Arial"/>
          <w:sz w:val="28"/>
          <w:szCs w:val="28"/>
          <w:lang w:val="ru-RU"/>
        </w:rPr>
        <w:t>7) сити-</w:t>
      </w:r>
      <w:proofErr w:type="spellStart"/>
      <w:r>
        <w:rPr>
          <w:rFonts w:cs="Arial"/>
          <w:sz w:val="28"/>
          <w:szCs w:val="28"/>
          <w:lang w:val="ru-RU"/>
        </w:rPr>
        <w:t>борд</w:t>
      </w:r>
      <w:proofErr w:type="spellEnd"/>
      <w:r>
        <w:rPr>
          <w:rFonts w:cs="Arial"/>
          <w:sz w:val="28"/>
          <w:szCs w:val="28"/>
          <w:lang w:val="ru-RU"/>
        </w:rPr>
        <w:t xml:space="preserve">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w:t>
      </w:r>
      <w:r>
        <w:rPr>
          <w:rFonts w:cs="Arial"/>
          <w:sz w:val="28"/>
          <w:szCs w:val="28"/>
        </w:rPr>
        <w:t>x</w:t>
      </w:r>
      <w:r>
        <w:rPr>
          <w:rFonts w:cs="Arial"/>
          <w:sz w:val="28"/>
          <w:szCs w:val="28"/>
          <w:lang w:val="ru-RU"/>
        </w:rPr>
        <w:t xml:space="preserve"> 2,7 м, состоящая из фундамента, каркаса, опоры и информационного поля.</w:t>
      </w:r>
    </w:p>
    <w:p w:rsidR="00D86268" w:rsidRDefault="00D86268" w:rsidP="00D86268">
      <w:pPr>
        <w:pStyle w:val="Standard"/>
        <w:numPr>
          <w:ilvl w:val="2"/>
          <w:numId w:val="2"/>
        </w:numPr>
        <w:ind w:firstLine="709"/>
        <w:jc w:val="both"/>
      </w:pPr>
      <w:r>
        <w:rPr>
          <w:rFonts w:cs="Arial"/>
          <w:sz w:val="28"/>
          <w:szCs w:val="28"/>
          <w:lang w:val="ru-RU"/>
        </w:rPr>
        <w:t xml:space="preserve">щит 6 х 3 - щитовая рекламная конструкция среднего формата, </w:t>
      </w:r>
      <w:r>
        <w:rPr>
          <w:rFonts w:cs="Arial"/>
          <w:spacing w:val="-6"/>
          <w:sz w:val="28"/>
          <w:szCs w:val="28"/>
          <w:lang w:val="ru-RU"/>
        </w:rPr>
        <w:t>имеющая одну или две внешние поверхности (информацио</w:t>
      </w:r>
      <w:r w:rsidR="00B7055C">
        <w:rPr>
          <w:rFonts w:cs="Arial"/>
          <w:spacing w:val="-6"/>
          <w:sz w:val="28"/>
          <w:szCs w:val="28"/>
          <w:lang w:val="ru-RU"/>
        </w:rPr>
        <w:t xml:space="preserve">нное поле) размером </w:t>
      </w:r>
      <w:r>
        <w:rPr>
          <w:rFonts w:cs="Arial"/>
          <w:spacing w:val="-6"/>
          <w:sz w:val="28"/>
          <w:szCs w:val="28"/>
          <w:lang w:val="ru-RU"/>
        </w:rPr>
        <w:t>6 х 3 м</w:t>
      </w:r>
      <w:r>
        <w:rPr>
          <w:rFonts w:cs="Arial"/>
          <w:sz w:val="28"/>
          <w:szCs w:val="28"/>
          <w:lang w:val="ru-RU"/>
        </w:rPr>
        <w:t>,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D86268" w:rsidRDefault="00D86268" w:rsidP="00D86268">
      <w:pPr>
        <w:pStyle w:val="Standard"/>
        <w:ind w:firstLine="709"/>
        <w:jc w:val="both"/>
      </w:pPr>
      <w:r>
        <w:rPr>
          <w:rFonts w:cs="Arial"/>
          <w:bCs/>
          <w:kern w:val="0"/>
          <w:sz w:val="28"/>
          <w:szCs w:val="28"/>
          <w:lang w:val="ru-RU"/>
        </w:rPr>
        <w:t>9</w:t>
      </w:r>
      <w:r>
        <w:rPr>
          <w:rFonts w:cs="Arial"/>
          <w:kern w:val="0"/>
          <w:sz w:val="28"/>
          <w:szCs w:val="28"/>
          <w:lang w:val="ru-RU"/>
        </w:rPr>
        <w:t xml:space="preserve">) стела - рекламная конструкция в индивидуальном исполнении, предполагающая размещение </w:t>
      </w:r>
      <w:proofErr w:type="gramStart"/>
      <w:r>
        <w:rPr>
          <w:rFonts w:cs="Arial"/>
          <w:sz w:val="28"/>
          <w:szCs w:val="28"/>
          <w:lang w:val="ru-RU"/>
        </w:rPr>
        <w:t>информации</w:t>
      </w:r>
      <w:proofErr w:type="gramEnd"/>
      <w:r>
        <w:rPr>
          <w:rFonts w:cs="Arial"/>
          <w:sz w:val="28"/>
          <w:szCs w:val="28"/>
          <w:lang w:val="ru-RU"/>
        </w:rPr>
        <w:t xml:space="preserve"> как с использованием объёма конструкции, так и её поверхности, устанавливаемая на земельном участке.</w:t>
      </w:r>
    </w:p>
    <w:p w:rsidR="00D86268" w:rsidRDefault="00D86268" w:rsidP="00D86268">
      <w:pPr>
        <w:pStyle w:val="Standard"/>
        <w:ind w:firstLine="709"/>
        <w:jc w:val="both"/>
        <w:rPr>
          <w:rFonts w:cs="Arial"/>
          <w:sz w:val="28"/>
          <w:szCs w:val="28"/>
          <w:lang w:val="ru-RU"/>
        </w:rPr>
      </w:pPr>
      <w:proofErr w:type="gramStart"/>
      <w:r>
        <w:rPr>
          <w:rFonts w:cs="Arial"/>
          <w:sz w:val="28"/>
          <w:szCs w:val="28"/>
          <w:lang w:val="ru-RU"/>
        </w:rPr>
        <w:t xml:space="preserve">10)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w:t>
      </w:r>
      <w:r>
        <w:rPr>
          <w:rFonts w:cs="Arial"/>
          <w:sz w:val="28"/>
          <w:szCs w:val="28"/>
          <w:lang w:val="ru-RU"/>
        </w:rPr>
        <w:lastRenderedPageBreak/>
        <w:t>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roofErr w:type="gramEnd"/>
    </w:p>
    <w:p w:rsidR="00D86268" w:rsidRDefault="00D86268" w:rsidP="00D86268">
      <w:pPr>
        <w:pStyle w:val="Standard"/>
        <w:ind w:right="-1" w:firstLine="709"/>
        <w:jc w:val="both"/>
      </w:pPr>
      <w:r>
        <w:rPr>
          <w:rFonts w:cs="Arial"/>
          <w:sz w:val="28"/>
          <w:szCs w:val="28"/>
          <w:lang w:val="ru-RU"/>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D86268" w:rsidRDefault="00D86268" w:rsidP="00D86268">
      <w:pPr>
        <w:pStyle w:val="Standard"/>
        <w:ind w:firstLine="709"/>
        <w:jc w:val="both"/>
      </w:pPr>
      <w:proofErr w:type="gramStart"/>
      <w:r>
        <w:rPr>
          <w:rFonts w:cs="Arial"/>
          <w:bCs/>
          <w:sz w:val="28"/>
          <w:szCs w:val="28"/>
          <w:lang w:val="ru-RU"/>
        </w:rPr>
        <w:t>12)</w:t>
      </w:r>
      <w:r>
        <w:rPr>
          <w:rFonts w:cs="Arial"/>
          <w:sz w:val="28"/>
          <w:szCs w:val="28"/>
          <w:lang w:val="ru-RU"/>
        </w:rPr>
        <w:t xml:space="preserve"> строительная сетка</w:t>
      </w:r>
      <w:r>
        <w:rPr>
          <w:rFonts w:cs="Arial"/>
          <w:bCs/>
          <w:sz w:val="28"/>
          <w:szCs w:val="28"/>
          <w:lang w:val="ru-RU"/>
        </w:rPr>
        <w:t xml:space="preserve">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roofErr w:type="gramEnd"/>
    </w:p>
    <w:p w:rsidR="00D86268" w:rsidRDefault="00D86268" w:rsidP="00D86268">
      <w:pPr>
        <w:pStyle w:val="Standard"/>
        <w:ind w:firstLine="709"/>
        <w:jc w:val="both"/>
      </w:pPr>
      <w:r>
        <w:rPr>
          <w:rFonts w:cs="Arial"/>
          <w:bCs/>
          <w:sz w:val="28"/>
          <w:szCs w:val="28"/>
          <w:lang w:val="ru-RU"/>
        </w:rPr>
        <w:t xml:space="preserve">13) </w:t>
      </w:r>
      <w:r>
        <w:rPr>
          <w:rFonts w:cs="Arial"/>
          <w:sz w:val="28"/>
          <w:szCs w:val="28"/>
          <w:lang w:val="ru-RU"/>
        </w:rPr>
        <w:t>панель - кронштейн</w:t>
      </w:r>
      <w:r>
        <w:rPr>
          <w:rFonts w:cs="Arial"/>
          <w:bCs/>
          <w:sz w:val="28"/>
          <w:szCs w:val="28"/>
          <w:lang w:val="ru-RU"/>
        </w:rPr>
        <w:t xml:space="preserve">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D86268" w:rsidRDefault="00D86268" w:rsidP="00D86268">
      <w:pPr>
        <w:pStyle w:val="Standard"/>
        <w:ind w:firstLine="709"/>
        <w:jc w:val="both"/>
      </w:pPr>
      <w:r>
        <w:rPr>
          <w:rFonts w:cs="Arial"/>
          <w:bCs/>
          <w:sz w:val="28"/>
          <w:szCs w:val="28"/>
          <w:lang w:val="ru-RU"/>
        </w:rPr>
        <w:t xml:space="preserve">14) </w:t>
      </w:r>
      <w:r>
        <w:rPr>
          <w:rFonts w:cs="Arial"/>
          <w:sz w:val="28"/>
          <w:szCs w:val="28"/>
          <w:lang w:val="ru-RU"/>
        </w:rPr>
        <w:t>настенная панель</w:t>
      </w:r>
      <w:r>
        <w:rPr>
          <w:rFonts w:cs="Arial"/>
          <w:bCs/>
          <w:sz w:val="28"/>
          <w:szCs w:val="28"/>
          <w:lang w:val="ru-RU"/>
        </w:rPr>
        <w:t xml:space="preserve"> - </w:t>
      </w:r>
      <w:r>
        <w:rPr>
          <w:rFonts w:cs="Arial"/>
          <w:sz w:val="28"/>
          <w:szCs w:val="28"/>
          <w:lang w:val="ru-RU"/>
        </w:rPr>
        <w:t>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D86268" w:rsidRDefault="00D86268" w:rsidP="00D86268">
      <w:pPr>
        <w:pStyle w:val="Standard"/>
        <w:ind w:firstLine="709"/>
        <w:jc w:val="both"/>
        <w:rPr>
          <w:rFonts w:cs="Arial"/>
          <w:sz w:val="28"/>
          <w:szCs w:val="28"/>
          <w:lang w:val="ru-RU"/>
        </w:rPr>
      </w:pPr>
      <w:r>
        <w:rPr>
          <w:rFonts w:cs="Arial"/>
          <w:sz w:val="28"/>
          <w:szCs w:val="28"/>
          <w:lang w:val="ru-RU"/>
        </w:rPr>
        <w:t>Не допускается размещение настенных панелей, закрывающих остекление витрин, окон, арок, архитектурные детали и декоративное оформление.</w:t>
      </w:r>
    </w:p>
    <w:p w:rsidR="00D86268" w:rsidRDefault="00D86268" w:rsidP="00D86268">
      <w:pPr>
        <w:pStyle w:val="Standard"/>
        <w:ind w:firstLine="709"/>
        <w:jc w:val="both"/>
        <w:rPr>
          <w:rFonts w:cs="Arial"/>
          <w:sz w:val="28"/>
          <w:szCs w:val="28"/>
          <w:lang w:val="ru-RU"/>
        </w:rPr>
      </w:pPr>
      <w:r>
        <w:rPr>
          <w:rFonts w:cs="Arial"/>
          <w:kern w:val="0"/>
          <w:sz w:val="28"/>
          <w:szCs w:val="28"/>
          <w:lang w:val="ru-RU"/>
        </w:rPr>
        <w:t xml:space="preserve">15) информационный стенд - рекламная конструкция малого формата, имеющая </w:t>
      </w:r>
      <w:r>
        <w:rPr>
          <w:rFonts w:cs="Arial"/>
          <w:sz w:val="28"/>
          <w:szCs w:val="28"/>
          <w:lang w:val="ru-RU"/>
        </w:rPr>
        <w:t xml:space="preserve"> 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D86268" w:rsidRDefault="00D86268" w:rsidP="00D86268">
      <w:pPr>
        <w:pStyle w:val="Standard"/>
        <w:ind w:firstLine="709"/>
        <w:jc w:val="both"/>
        <w:rPr>
          <w:rFonts w:cs="Arial"/>
          <w:sz w:val="28"/>
          <w:szCs w:val="28"/>
          <w:lang w:val="ru-RU"/>
        </w:rPr>
      </w:pPr>
      <w:r>
        <w:rPr>
          <w:rFonts w:cs="Arial"/>
          <w:sz w:val="28"/>
          <w:szCs w:val="28"/>
          <w:lang w:val="ru-RU"/>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D86268" w:rsidRDefault="00D86268" w:rsidP="00D86268">
      <w:pPr>
        <w:pStyle w:val="Standard"/>
        <w:ind w:firstLine="709"/>
        <w:jc w:val="both"/>
        <w:rPr>
          <w:rFonts w:cs="Arial"/>
          <w:sz w:val="28"/>
          <w:szCs w:val="28"/>
          <w:lang w:val="ru-RU"/>
        </w:rPr>
      </w:pPr>
      <w:r>
        <w:rPr>
          <w:rFonts w:cs="Arial"/>
          <w:sz w:val="28"/>
          <w:szCs w:val="28"/>
          <w:lang w:val="ru-RU"/>
        </w:rPr>
        <w:t>16)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D86268" w:rsidRDefault="00D86268" w:rsidP="00D86268">
      <w:pPr>
        <w:pStyle w:val="Standard"/>
        <w:ind w:firstLine="709"/>
        <w:jc w:val="both"/>
        <w:rPr>
          <w:rFonts w:cs="Arial"/>
          <w:sz w:val="28"/>
          <w:szCs w:val="28"/>
          <w:lang w:val="ru-RU"/>
        </w:rPr>
      </w:pPr>
      <w:r>
        <w:rPr>
          <w:rFonts w:cs="Arial"/>
          <w:sz w:val="28"/>
          <w:szCs w:val="28"/>
          <w:lang w:val="ru-RU"/>
        </w:rPr>
        <w:t xml:space="preserve">17) </w:t>
      </w:r>
      <w:proofErr w:type="spellStart"/>
      <w:r>
        <w:rPr>
          <w:rFonts w:cs="Arial"/>
          <w:sz w:val="28"/>
          <w:szCs w:val="28"/>
          <w:lang w:val="ru-RU"/>
        </w:rPr>
        <w:t>суперсайт</w:t>
      </w:r>
      <w:proofErr w:type="spellEnd"/>
      <w:r>
        <w:rPr>
          <w:rFonts w:cs="Arial"/>
          <w:sz w:val="28"/>
          <w:szCs w:val="28"/>
          <w:lang w:val="ru-RU"/>
        </w:rPr>
        <w:t xml:space="preserve"> - рекламная конструкция большого формата, имеющая не более трех внешних поверхностей, специально предназначенных для размещения рекламы, размер каждой из которых может составлять 15 x 5 </w:t>
      </w:r>
      <w:r>
        <w:rPr>
          <w:rFonts w:cs="Arial"/>
          <w:sz w:val="28"/>
          <w:szCs w:val="28"/>
          <w:lang w:val="ru-RU"/>
        </w:rPr>
        <w:lastRenderedPageBreak/>
        <w:t>м, или 12 x 4 м, или 12 x 5 м, оборудованная внешним подсветом, состоящая из фундамента, каркаса, опоры и информационного поля.</w:t>
      </w:r>
    </w:p>
    <w:p w:rsidR="00D86268" w:rsidRDefault="00D86268" w:rsidP="00D86268">
      <w:pPr>
        <w:pStyle w:val="Standard"/>
        <w:ind w:firstLine="709"/>
        <w:jc w:val="both"/>
        <w:rPr>
          <w:rFonts w:cs="Arial"/>
          <w:sz w:val="28"/>
          <w:szCs w:val="28"/>
          <w:lang w:val="ru-RU"/>
        </w:rPr>
      </w:pPr>
      <w:r>
        <w:rPr>
          <w:rFonts w:cs="Arial"/>
          <w:sz w:val="28"/>
          <w:szCs w:val="28"/>
          <w:lang w:val="ru-RU"/>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D86268" w:rsidRDefault="00D86268" w:rsidP="00D86268">
      <w:pPr>
        <w:pStyle w:val="Standard"/>
        <w:jc w:val="both"/>
        <w:rPr>
          <w:rFonts w:cs="Calibri"/>
          <w:sz w:val="28"/>
          <w:szCs w:val="28"/>
          <w:lang w:val="ru-RU" w:eastAsia="ru-RU"/>
        </w:rPr>
      </w:pPr>
      <w:r>
        <w:rPr>
          <w:rFonts w:cs="Calibri"/>
          <w:sz w:val="28"/>
          <w:szCs w:val="28"/>
          <w:lang w:val="ru-RU" w:eastAsia="ru-RU"/>
        </w:rPr>
        <w:tab/>
      </w:r>
      <w:proofErr w:type="gramStart"/>
      <w:r>
        <w:rPr>
          <w:rFonts w:cs="Calibri"/>
          <w:sz w:val="28"/>
          <w:szCs w:val="28"/>
          <w:lang w:val="ru-RU" w:eastAsia="ru-RU"/>
        </w:rPr>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roofErr w:type="gramEnd"/>
    </w:p>
    <w:p w:rsidR="00D86268" w:rsidRPr="006E72B5" w:rsidRDefault="00D86268" w:rsidP="00D86268">
      <w:pPr>
        <w:pStyle w:val="Standard"/>
        <w:jc w:val="both"/>
      </w:pPr>
      <w:r>
        <w:rPr>
          <w:rFonts w:eastAsia="Times New Roman" w:cs="Arial"/>
          <w:sz w:val="28"/>
          <w:szCs w:val="28"/>
          <w:lang w:val="ru-RU" w:eastAsia="ru-RU"/>
        </w:rPr>
        <w:tab/>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r w:rsidR="007163E1">
        <w:rPr>
          <w:rFonts w:eastAsia="Times New Roman" w:cs="Arial"/>
          <w:sz w:val="28"/>
          <w:szCs w:val="28"/>
          <w:lang w:val="ru-RU" w:eastAsia="ru-RU"/>
        </w:rPr>
        <w:t>»</w:t>
      </w:r>
      <w:r>
        <w:rPr>
          <w:rFonts w:eastAsia="Times New Roman" w:cs="Arial"/>
          <w:sz w:val="28"/>
          <w:szCs w:val="28"/>
          <w:lang w:val="ru-RU" w:eastAsia="ru-RU"/>
        </w:rPr>
        <w:t>.</w:t>
      </w:r>
      <w:r>
        <w:rPr>
          <w:rFonts w:cs="Calibri"/>
          <w:sz w:val="28"/>
          <w:szCs w:val="28"/>
          <w:lang w:val="ru-RU" w:eastAsia="ru-RU"/>
        </w:rPr>
        <w:tab/>
        <w:t xml:space="preserve"> </w:t>
      </w:r>
      <w:r>
        <w:rPr>
          <w:sz w:val="28"/>
        </w:rPr>
        <w:t xml:space="preserve"> </w:t>
      </w:r>
    </w:p>
    <w:p w:rsidR="00D86268" w:rsidRPr="00D86268" w:rsidRDefault="00D86268" w:rsidP="00D86268">
      <w:pPr>
        <w:tabs>
          <w:tab w:val="left" w:pos="0"/>
        </w:tabs>
        <w:spacing w:after="0"/>
        <w:jc w:val="both"/>
        <w:rPr>
          <w:rFonts w:ascii="Times New Roman" w:hAnsi="Times New Roman" w:cs="Times New Roman"/>
          <w:sz w:val="28"/>
          <w:szCs w:val="28"/>
        </w:rPr>
      </w:pPr>
      <w:r>
        <w:rPr>
          <w:sz w:val="28"/>
        </w:rPr>
        <w:tab/>
      </w:r>
      <w:r w:rsidRPr="00D86268">
        <w:rPr>
          <w:rFonts w:ascii="Times New Roman" w:hAnsi="Times New Roman" w:cs="Times New Roman"/>
          <w:sz w:val="28"/>
          <w:szCs w:val="28"/>
        </w:rPr>
        <w:t xml:space="preserve"> 2. </w:t>
      </w:r>
      <w:proofErr w:type="gramStart"/>
      <w:r w:rsidRPr="00D86268">
        <w:rPr>
          <w:rFonts w:ascii="Times New Roman" w:hAnsi="Times New Roman" w:cs="Times New Roman"/>
          <w:sz w:val="28"/>
          <w:szCs w:val="28"/>
        </w:rPr>
        <w:t>Контроль за</w:t>
      </w:r>
      <w:proofErr w:type="gramEnd"/>
      <w:r w:rsidRPr="00D86268">
        <w:rPr>
          <w:rFonts w:ascii="Times New Roman" w:hAnsi="Times New Roman" w:cs="Times New Roman"/>
          <w:sz w:val="28"/>
          <w:szCs w:val="28"/>
        </w:rPr>
        <w:t xml:space="preserve"> выполнением настоящего решения возложить на постоянную комиссию Совета Тбилисского сельского поселения Тбилисского района по строительству, транспорту, связи,  благоустройству территории и жилищно-коммунальному хозяйству (Кузнецов).</w:t>
      </w:r>
      <w:r w:rsidRPr="00D86268">
        <w:rPr>
          <w:rFonts w:ascii="Times New Roman" w:hAnsi="Times New Roman" w:cs="Times New Roman"/>
          <w:sz w:val="28"/>
          <w:szCs w:val="28"/>
        </w:rPr>
        <w:tab/>
      </w:r>
    </w:p>
    <w:p w:rsidR="00D86268" w:rsidRPr="00D86268" w:rsidRDefault="00D86268" w:rsidP="00D86268">
      <w:pPr>
        <w:tabs>
          <w:tab w:val="left" w:pos="0"/>
        </w:tabs>
        <w:spacing w:after="0"/>
        <w:jc w:val="both"/>
        <w:rPr>
          <w:rFonts w:ascii="Times New Roman" w:hAnsi="Times New Roman" w:cs="Times New Roman"/>
          <w:sz w:val="28"/>
          <w:szCs w:val="28"/>
        </w:rPr>
      </w:pPr>
      <w:r w:rsidRPr="00D86268">
        <w:rPr>
          <w:rFonts w:ascii="Times New Roman" w:hAnsi="Times New Roman" w:cs="Times New Roman"/>
          <w:sz w:val="28"/>
          <w:szCs w:val="28"/>
        </w:rPr>
        <w:tab/>
        <w:t>3. Настоящее решение вступает в силу со дня его о</w:t>
      </w:r>
      <w:r>
        <w:rPr>
          <w:rFonts w:ascii="Times New Roman" w:hAnsi="Times New Roman" w:cs="Times New Roman"/>
          <w:sz w:val="28"/>
          <w:szCs w:val="28"/>
        </w:rPr>
        <w:t>публикования</w:t>
      </w:r>
      <w:r w:rsidRPr="00D86268">
        <w:rPr>
          <w:rFonts w:ascii="Times New Roman" w:hAnsi="Times New Roman" w:cs="Times New Roman"/>
          <w:sz w:val="28"/>
          <w:szCs w:val="28"/>
        </w:rPr>
        <w:t>.</w:t>
      </w:r>
    </w:p>
    <w:p w:rsidR="00D86268" w:rsidRDefault="00D86268" w:rsidP="00D86268">
      <w:pPr>
        <w:tabs>
          <w:tab w:val="left" w:pos="5103"/>
        </w:tabs>
        <w:spacing w:after="0"/>
        <w:rPr>
          <w:rFonts w:ascii="Times New Roman" w:hAnsi="Times New Roman" w:cs="Times New Roman"/>
          <w:sz w:val="28"/>
          <w:szCs w:val="28"/>
        </w:rPr>
      </w:pPr>
    </w:p>
    <w:p w:rsidR="00990723" w:rsidRDefault="00990723" w:rsidP="00D86268">
      <w:pPr>
        <w:tabs>
          <w:tab w:val="left" w:pos="5103"/>
        </w:tabs>
        <w:spacing w:after="0"/>
        <w:rPr>
          <w:rFonts w:ascii="Times New Roman" w:hAnsi="Times New Roman" w:cs="Times New Roman"/>
          <w:sz w:val="28"/>
          <w:szCs w:val="28"/>
        </w:rPr>
      </w:pPr>
    </w:p>
    <w:p w:rsidR="00990723" w:rsidRPr="00D86268" w:rsidRDefault="00990723" w:rsidP="00D86268">
      <w:pPr>
        <w:tabs>
          <w:tab w:val="left" w:pos="5103"/>
        </w:tabs>
        <w:spacing w:after="0"/>
        <w:rPr>
          <w:rFonts w:ascii="Times New Roman" w:hAnsi="Times New Roman" w:cs="Times New Roman"/>
          <w:sz w:val="28"/>
          <w:szCs w:val="28"/>
        </w:rPr>
      </w:pPr>
    </w:p>
    <w:p w:rsidR="00D86268" w:rsidRDefault="00D86268" w:rsidP="00D86268">
      <w:pPr>
        <w:spacing w:after="0"/>
        <w:jc w:val="both"/>
        <w:rPr>
          <w:rFonts w:ascii="Times New Roman" w:hAnsi="Times New Roman" w:cs="Times New Roman"/>
          <w:sz w:val="28"/>
          <w:szCs w:val="28"/>
          <w:lang w:eastAsia="ru-RU"/>
        </w:rPr>
      </w:pPr>
      <w:r>
        <w:rPr>
          <w:rFonts w:ascii="Times New Roman" w:hAnsi="Times New Roman" w:cs="Times New Roman"/>
          <w:sz w:val="28"/>
          <w:szCs w:val="28"/>
        </w:rPr>
        <w:t>Г</w:t>
      </w:r>
      <w:r w:rsidRPr="00CD09BD">
        <w:rPr>
          <w:rFonts w:ascii="Times New Roman" w:hAnsi="Times New Roman" w:cs="Times New Roman"/>
          <w:sz w:val="28"/>
          <w:szCs w:val="28"/>
        </w:rPr>
        <w:t>лав</w:t>
      </w:r>
      <w:r>
        <w:rPr>
          <w:rFonts w:ascii="Times New Roman" w:hAnsi="Times New Roman" w:cs="Times New Roman"/>
          <w:sz w:val="28"/>
          <w:szCs w:val="28"/>
        </w:rPr>
        <w:t xml:space="preserve">а </w:t>
      </w:r>
      <w:r w:rsidRPr="00CD09BD">
        <w:rPr>
          <w:rFonts w:ascii="Times New Roman" w:hAnsi="Times New Roman" w:cs="Times New Roman"/>
          <w:sz w:val="28"/>
          <w:szCs w:val="28"/>
          <w:lang w:eastAsia="ru-RU"/>
        </w:rPr>
        <w:t xml:space="preserve">Тбилисского сельского поселения  </w:t>
      </w:r>
    </w:p>
    <w:p w:rsidR="00D86268" w:rsidRPr="00CD09BD" w:rsidRDefault="00D86268" w:rsidP="00D86268">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w:t>
      </w:r>
      <w:r>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А.Н. </w:t>
      </w:r>
      <w:proofErr w:type="spellStart"/>
      <w:r>
        <w:rPr>
          <w:rFonts w:ascii="Times New Roman" w:hAnsi="Times New Roman" w:cs="Times New Roman"/>
          <w:sz w:val="28"/>
          <w:szCs w:val="28"/>
          <w:lang w:eastAsia="ru-RU"/>
        </w:rPr>
        <w:t>Стойкин</w:t>
      </w:r>
      <w:proofErr w:type="spellEnd"/>
    </w:p>
    <w:p w:rsidR="00B7055C" w:rsidRDefault="00B7055C" w:rsidP="00D86268">
      <w:pPr>
        <w:jc w:val="both"/>
        <w:rPr>
          <w:sz w:val="28"/>
          <w:szCs w:val="28"/>
        </w:rPr>
      </w:pP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Председатель Совета Тбилисского </w:t>
      </w: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сельского поселения Тбилисского района  </w:t>
      </w:r>
      <w:r>
        <w:rPr>
          <w:rFonts w:ascii="Times New Roman" w:hAnsi="Times New Roman" w:cs="Times New Roman"/>
          <w:sz w:val="28"/>
          <w:szCs w:val="28"/>
        </w:rPr>
        <w:t xml:space="preserve">  </w:t>
      </w:r>
      <w:r w:rsidRPr="00D86268">
        <w:rPr>
          <w:rFonts w:ascii="Times New Roman" w:hAnsi="Times New Roman" w:cs="Times New Roman"/>
          <w:sz w:val="28"/>
          <w:szCs w:val="28"/>
        </w:rPr>
        <w:t xml:space="preserve">                          В.В. Соломахин</w:t>
      </w:r>
    </w:p>
    <w:p w:rsidR="00D86268" w:rsidRDefault="00D86268" w:rsidP="00D86268">
      <w:pPr>
        <w:jc w:val="both"/>
        <w:rPr>
          <w:sz w:val="28"/>
        </w:rPr>
      </w:pPr>
      <w:r>
        <w:rPr>
          <w:sz w:val="28"/>
        </w:rPr>
        <w:t xml:space="preserve"> </w:t>
      </w:r>
    </w:p>
    <w:p w:rsidR="00D86268" w:rsidRDefault="00D86268" w:rsidP="00D86268">
      <w:pPr>
        <w:jc w:val="both"/>
        <w:rPr>
          <w:sz w:val="28"/>
        </w:rPr>
      </w:pPr>
    </w:p>
    <w:p w:rsidR="00D86268" w:rsidRDefault="00D86268" w:rsidP="00D86268">
      <w:pPr>
        <w:jc w:val="both"/>
        <w:rPr>
          <w:sz w:val="28"/>
        </w:rPr>
      </w:pPr>
    </w:p>
    <w:p w:rsidR="003A2B3C" w:rsidRPr="00CD09BD" w:rsidRDefault="003A2B3C" w:rsidP="00D86268">
      <w:pPr>
        <w:spacing w:after="0"/>
        <w:rPr>
          <w:rFonts w:ascii="Times New Roman" w:hAnsi="Times New Roman" w:cs="Times New Roman"/>
          <w:sz w:val="28"/>
          <w:szCs w:val="28"/>
          <w:lang w:eastAsia="ru-RU"/>
        </w:rPr>
      </w:pPr>
    </w:p>
    <w:p w:rsidR="006A163A" w:rsidRPr="00CD09BD" w:rsidRDefault="006A163A" w:rsidP="003A2B3C">
      <w:pPr>
        <w:spacing w:after="0"/>
        <w:jc w:val="right"/>
        <w:rPr>
          <w:rFonts w:ascii="Times New Roman" w:hAnsi="Times New Roman" w:cs="Times New Roman"/>
          <w:sz w:val="28"/>
          <w:szCs w:val="28"/>
          <w:lang w:eastAsia="ru-RU"/>
        </w:rPr>
      </w:pPr>
    </w:p>
    <w:sectPr w:rsidR="006A163A" w:rsidRPr="00CD09BD" w:rsidSect="003A2B3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26" w:rsidRDefault="00CE1826" w:rsidP="004A4905">
      <w:pPr>
        <w:spacing w:after="0" w:line="240" w:lineRule="auto"/>
      </w:pPr>
      <w:r>
        <w:separator/>
      </w:r>
    </w:p>
  </w:endnote>
  <w:endnote w:type="continuationSeparator" w:id="0">
    <w:p w:rsidR="00CE1826" w:rsidRDefault="00CE1826" w:rsidP="004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26" w:rsidRDefault="00CE1826" w:rsidP="004A4905">
      <w:pPr>
        <w:spacing w:after="0" w:line="240" w:lineRule="auto"/>
      </w:pPr>
      <w:r>
        <w:separator/>
      </w:r>
    </w:p>
  </w:footnote>
  <w:footnote w:type="continuationSeparator" w:id="0">
    <w:p w:rsidR="00CE1826" w:rsidRDefault="00CE1826" w:rsidP="004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4"/>
      <w:rPr>
        <w:color w:val="800000"/>
        <w:sz w:val="20"/>
      </w:rPr>
    </w:pPr>
  </w:p>
  <w:p w:rsidR="00990723" w:rsidRPr="00F14E35" w:rsidRDefault="00990723">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23" w:rsidRDefault="009907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1E1F"/>
    <w:multiLevelType w:val="multilevel"/>
    <w:tmpl w:val="74EC02BA"/>
    <w:lvl w:ilvl="0">
      <w:start w:val="1"/>
      <w:numFmt w:val="decimal"/>
      <w:lvlText w:val="%1."/>
      <w:lvlJc w:val="left"/>
      <w:pPr>
        <w:ind w:left="0" w:firstLine="0"/>
      </w:pPr>
    </w:lvl>
    <w:lvl w:ilvl="1">
      <w:start w:val="1"/>
      <w:numFmt w:val="decimal"/>
      <w:lvlText w:val="%2."/>
      <w:lvlJc w:val="left"/>
      <w:pPr>
        <w:ind w:left="0" w:firstLine="0"/>
      </w:pPr>
    </w:lvl>
    <w:lvl w:ilvl="2">
      <w:start w:val="3"/>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4015075"/>
    <w:multiLevelType w:val="multilevel"/>
    <w:tmpl w:val="B2063DF8"/>
    <w:lvl w:ilvl="0">
      <w:start w:val="1"/>
      <w:numFmt w:val="decimal"/>
      <w:lvlText w:val="%1."/>
      <w:lvlJc w:val="left"/>
      <w:pPr>
        <w:ind w:left="0" w:firstLine="0"/>
      </w:pPr>
    </w:lvl>
    <w:lvl w:ilvl="1">
      <w:start w:val="1"/>
      <w:numFmt w:val="decimal"/>
      <w:lvlText w:val="%2."/>
      <w:lvlJc w:val="left"/>
      <w:pPr>
        <w:ind w:left="0" w:firstLine="0"/>
      </w:pPr>
    </w:lvl>
    <w:lvl w:ilvl="2">
      <w:start w:val="8"/>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905"/>
    <w:rsid w:val="000038EB"/>
    <w:rsid w:val="00020F2B"/>
    <w:rsid w:val="000251E9"/>
    <w:rsid w:val="00050FFE"/>
    <w:rsid w:val="00054378"/>
    <w:rsid w:val="00086E02"/>
    <w:rsid w:val="0009383C"/>
    <w:rsid w:val="000C7B66"/>
    <w:rsid w:val="000D06BD"/>
    <w:rsid w:val="000E74E9"/>
    <w:rsid w:val="00100D95"/>
    <w:rsid w:val="001129F0"/>
    <w:rsid w:val="00120575"/>
    <w:rsid w:val="001432D2"/>
    <w:rsid w:val="001707A0"/>
    <w:rsid w:val="0017294F"/>
    <w:rsid w:val="00180DD1"/>
    <w:rsid w:val="001B1ED8"/>
    <w:rsid w:val="001C04B7"/>
    <w:rsid w:val="001C0AB3"/>
    <w:rsid w:val="001E1719"/>
    <w:rsid w:val="0020036B"/>
    <w:rsid w:val="0023153C"/>
    <w:rsid w:val="002B164A"/>
    <w:rsid w:val="002D3C40"/>
    <w:rsid w:val="002D47E9"/>
    <w:rsid w:val="00322CEF"/>
    <w:rsid w:val="00337C96"/>
    <w:rsid w:val="003461D2"/>
    <w:rsid w:val="00360337"/>
    <w:rsid w:val="00371F98"/>
    <w:rsid w:val="00373E58"/>
    <w:rsid w:val="00394A26"/>
    <w:rsid w:val="00394AAC"/>
    <w:rsid w:val="003A2B3C"/>
    <w:rsid w:val="003B0DD7"/>
    <w:rsid w:val="003B20DC"/>
    <w:rsid w:val="003D1F9D"/>
    <w:rsid w:val="003F6B58"/>
    <w:rsid w:val="00402C90"/>
    <w:rsid w:val="00406CEF"/>
    <w:rsid w:val="00411410"/>
    <w:rsid w:val="00437D50"/>
    <w:rsid w:val="004502DC"/>
    <w:rsid w:val="00466E22"/>
    <w:rsid w:val="00470F85"/>
    <w:rsid w:val="00476AF9"/>
    <w:rsid w:val="004A4905"/>
    <w:rsid w:val="004C3172"/>
    <w:rsid w:val="004D1E99"/>
    <w:rsid w:val="004F5C25"/>
    <w:rsid w:val="005023F4"/>
    <w:rsid w:val="00520000"/>
    <w:rsid w:val="00554604"/>
    <w:rsid w:val="00567CD4"/>
    <w:rsid w:val="00585A28"/>
    <w:rsid w:val="005A0CAF"/>
    <w:rsid w:val="005A4E54"/>
    <w:rsid w:val="005B11C0"/>
    <w:rsid w:val="005C7FB5"/>
    <w:rsid w:val="00606DEC"/>
    <w:rsid w:val="00636ED0"/>
    <w:rsid w:val="00657094"/>
    <w:rsid w:val="006A163A"/>
    <w:rsid w:val="006A5A88"/>
    <w:rsid w:val="006B4ED2"/>
    <w:rsid w:val="006F4F00"/>
    <w:rsid w:val="007023B0"/>
    <w:rsid w:val="007163E1"/>
    <w:rsid w:val="00740171"/>
    <w:rsid w:val="00755B0B"/>
    <w:rsid w:val="007620C1"/>
    <w:rsid w:val="0077389D"/>
    <w:rsid w:val="007B00DD"/>
    <w:rsid w:val="007E78B0"/>
    <w:rsid w:val="00825522"/>
    <w:rsid w:val="00836889"/>
    <w:rsid w:val="008428E2"/>
    <w:rsid w:val="00857DD2"/>
    <w:rsid w:val="00861789"/>
    <w:rsid w:val="00870A42"/>
    <w:rsid w:val="00875E0E"/>
    <w:rsid w:val="00876ED7"/>
    <w:rsid w:val="0089432F"/>
    <w:rsid w:val="008C09DB"/>
    <w:rsid w:val="008D0223"/>
    <w:rsid w:val="009034E9"/>
    <w:rsid w:val="00946199"/>
    <w:rsid w:val="0095709D"/>
    <w:rsid w:val="00967671"/>
    <w:rsid w:val="009717F8"/>
    <w:rsid w:val="00990723"/>
    <w:rsid w:val="009A486F"/>
    <w:rsid w:val="009C00C3"/>
    <w:rsid w:val="009C19F5"/>
    <w:rsid w:val="009C37FB"/>
    <w:rsid w:val="009C4A4D"/>
    <w:rsid w:val="009E6C00"/>
    <w:rsid w:val="009F4C59"/>
    <w:rsid w:val="009F7B44"/>
    <w:rsid w:val="00A5594A"/>
    <w:rsid w:val="00A8283A"/>
    <w:rsid w:val="00A91F3E"/>
    <w:rsid w:val="00A97B66"/>
    <w:rsid w:val="00AA4847"/>
    <w:rsid w:val="00AA66C8"/>
    <w:rsid w:val="00AB14E3"/>
    <w:rsid w:val="00AB67A4"/>
    <w:rsid w:val="00AD504B"/>
    <w:rsid w:val="00B22383"/>
    <w:rsid w:val="00B24F0D"/>
    <w:rsid w:val="00B25D95"/>
    <w:rsid w:val="00B40201"/>
    <w:rsid w:val="00B40711"/>
    <w:rsid w:val="00B45985"/>
    <w:rsid w:val="00B66AC6"/>
    <w:rsid w:val="00B7055C"/>
    <w:rsid w:val="00B85419"/>
    <w:rsid w:val="00BB0F65"/>
    <w:rsid w:val="00BE280E"/>
    <w:rsid w:val="00BE49A3"/>
    <w:rsid w:val="00BE6CC2"/>
    <w:rsid w:val="00C1370F"/>
    <w:rsid w:val="00C17EE2"/>
    <w:rsid w:val="00C258EC"/>
    <w:rsid w:val="00C81838"/>
    <w:rsid w:val="00C845D4"/>
    <w:rsid w:val="00CD09BD"/>
    <w:rsid w:val="00CD50F9"/>
    <w:rsid w:val="00CE1826"/>
    <w:rsid w:val="00CE4DDC"/>
    <w:rsid w:val="00D74FD2"/>
    <w:rsid w:val="00D86268"/>
    <w:rsid w:val="00DA1CCD"/>
    <w:rsid w:val="00DD1AF0"/>
    <w:rsid w:val="00E505A9"/>
    <w:rsid w:val="00E85F34"/>
    <w:rsid w:val="00E87A82"/>
    <w:rsid w:val="00EC45C3"/>
    <w:rsid w:val="00EF1D2B"/>
    <w:rsid w:val="00F02142"/>
    <w:rsid w:val="00F05F2E"/>
    <w:rsid w:val="00F12A36"/>
    <w:rsid w:val="00F46B71"/>
    <w:rsid w:val="00FA7769"/>
    <w:rsid w:val="00FB1461"/>
    <w:rsid w:val="00FD1C92"/>
    <w:rsid w:val="00FD434A"/>
    <w:rsid w:val="00FE2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78"/>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 w:type="paragraph" w:customStyle="1" w:styleId="Standard">
    <w:name w:val="Standard"/>
    <w:rsid w:val="005A0C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20">
      <w:bodyDiv w:val="1"/>
      <w:marLeft w:val="0"/>
      <w:marRight w:val="0"/>
      <w:marTop w:val="0"/>
      <w:marBottom w:val="0"/>
      <w:divBdr>
        <w:top w:val="none" w:sz="0" w:space="0" w:color="auto"/>
        <w:left w:val="none" w:sz="0" w:space="0" w:color="auto"/>
        <w:bottom w:val="none" w:sz="0" w:space="0" w:color="auto"/>
        <w:right w:val="none" w:sz="0" w:space="0" w:color="auto"/>
      </w:divBdr>
    </w:div>
    <w:div w:id="139619203">
      <w:bodyDiv w:val="1"/>
      <w:marLeft w:val="0"/>
      <w:marRight w:val="0"/>
      <w:marTop w:val="0"/>
      <w:marBottom w:val="0"/>
      <w:divBdr>
        <w:top w:val="none" w:sz="0" w:space="0" w:color="auto"/>
        <w:left w:val="none" w:sz="0" w:space="0" w:color="auto"/>
        <w:bottom w:val="none" w:sz="0" w:space="0" w:color="auto"/>
        <w:right w:val="none" w:sz="0" w:space="0" w:color="auto"/>
      </w:divBdr>
    </w:div>
    <w:div w:id="339311463">
      <w:bodyDiv w:val="1"/>
      <w:marLeft w:val="0"/>
      <w:marRight w:val="0"/>
      <w:marTop w:val="0"/>
      <w:marBottom w:val="0"/>
      <w:divBdr>
        <w:top w:val="none" w:sz="0" w:space="0" w:color="auto"/>
        <w:left w:val="none" w:sz="0" w:space="0" w:color="auto"/>
        <w:bottom w:val="none" w:sz="0" w:space="0" w:color="auto"/>
        <w:right w:val="none" w:sz="0" w:space="0" w:color="auto"/>
      </w:divBdr>
    </w:div>
    <w:div w:id="408120834">
      <w:bodyDiv w:val="1"/>
      <w:marLeft w:val="0"/>
      <w:marRight w:val="0"/>
      <w:marTop w:val="0"/>
      <w:marBottom w:val="0"/>
      <w:divBdr>
        <w:top w:val="none" w:sz="0" w:space="0" w:color="auto"/>
        <w:left w:val="none" w:sz="0" w:space="0" w:color="auto"/>
        <w:bottom w:val="none" w:sz="0" w:space="0" w:color="auto"/>
        <w:right w:val="none" w:sz="0" w:space="0" w:color="auto"/>
      </w:divBdr>
    </w:div>
    <w:div w:id="429393422">
      <w:bodyDiv w:val="1"/>
      <w:marLeft w:val="0"/>
      <w:marRight w:val="0"/>
      <w:marTop w:val="0"/>
      <w:marBottom w:val="0"/>
      <w:divBdr>
        <w:top w:val="none" w:sz="0" w:space="0" w:color="auto"/>
        <w:left w:val="none" w:sz="0" w:space="0" w:color="auto"/>
        <w:bottom w:val="none" w:sz="0" w:space="0" w:color="auto"/>
        <w:right w:val="none" w:sz="0" w:space="0" w:color="auto"/>
      </w:divBdr>
    </w:div>
    <w:div w:id="954746987">
      <w:bodyDiv w:val="1"/>
      <w:marLeft w:val="0"/>
      <w:marRight w:val="0"/>
      <w:marTop w:val="0"/>
      <w:marBottom w:val="0"/>
      <w:divBdr>
        <w:top w:val="none" w:sz="0" w:space="0" w:color="auto"/>
        <w:left w:val="none" w:sz="0" w:space="0" w:color="auto"/>
        <w:bottom w:val="none" w:sz="0" w:space="0" w:color="auto"/>
        <w:right w:val="none" w:sz="0" w:space="0" w:color="auto"/>
      </w:divBdr>
    </w:div>
    <w:div w:id="966819477">
      <w:bodyDiv w:val="1"/>
      <w:marLeft w:val="0"/>
      <w:marRight w:val="0"/>
      <w:marTop w:val="0"/>
      <w:marBottom w:val="0"/>
      <w:divBdr>
        <w:top w:val="none" w:sz="0" w:space="0" w:color="auto"/>
        <w:left w:val="none" w:sz="0" w:space="0" w:color="auto"/>
        <w:bottom w:val="none" w:sz="0" w:space="0" w:color="auto"/>
        <w:right w:val="none" w:sz="0" w:space="0" w:color="auto"/>
      </w:divBdr>
    </w:div>
    <w:div w:id="990448665">
      <w:bodyDiv w:val="1"/>
      <w:marLeft w:val="0"/>
      <w:marRight w:val="0"/>
      <w:marTop w:val="0"/>
      <w:marBottom w:val="0"/>
      <w:divBdr>
        <w:top w:val="none" w:sz="0" w:space="0" w:color="auto"/>
        <w:left w:val="none" w:sz="0" w:space="0" w:color="auto"/>
        <w:bottom w:val="none" w:sz="0" w:space="0" w:color="auto"/>
        <w:right w:val="none" w:sz="0" w:space="0" w:color="auto"/>
      </w:divBdr>
    </w:div>
    <w:div w:id="1083599107">
      <w:bodyDiv w:val="1"/>
      <w:marLeft w:val="0"/>
      <w:marRight w:val="0"/>
      <w:marTop w:val="0"/>
      <w:marBottom w:val="0"/>
      <w:divBdr>
        <w:top w:val="none" w:sz="0" w:space="0" w:color="auto"/>
        <w:left w:val="none" w:sz="0" w:space="0" w:color="auto"/>
        <w:bottom w:val="none" w:sz="0" w:space="0" w:color="auto"/>
        <w:right w:val="none" w:sz="0" w:space="0" w:color="auto"/>
      </w:divBdr>
    </w:div>
    <w:div w:id="1167134965">
      <w:bodyDiv w:val="1"/>
      <w:marLeft w:val="0"/>
      <w:marRight w:val="0"/>
      <w:marTop w:val="0"/>
      <w:marBottom w:val="0"/>
      <w:divBdr>
        <w:top w:val="none" w:sz="0" w:space="0" w:color="auto"/>
        <w:left w:val="none" w:sz="0" w:space="0" w:color="auto"/>
        <w:bottom w:val="none" w:sz="0" w:space="0" w:color="auto"/>
        <w:right w:val="none" w:sz="0" w:space="0" w:color="auto"/>
      </w:divBdr>
    </w:div>
    <w:div w:id="1182939169">
      <w:bodyDiv w:val="1"/>
      <w:marLeft w:val="0"/>
      <w:marRight w:val="0"/>
      <w:marTop w:val="0"/>
      <w:marBottom w:val="0"/>
      <w:divBdr>
        <w:top w:val="none" w:sz="0" w:space="0" w:color="auto"/>
        <w:left w:val="none" w:sz="0" w:space="0" w:color="auto"/>
        <w:bottom w:val="none" w:sz="0" w:space="0" w:color="auto"/>
        <w:right w:val="none" w:sz="0" w:space="0" w:color="auto"/>
      </w:divBdr>
    </w:div>
    <w:div w:id="1207107622">
      <w:bodyDiv w:val="1"/>
      <w:marLeft w:val="0"/>
      <w:marRight w:val="0"/>
      <w:marTop w:val="0"/>
      <w:marBottom w:val="0"/>
      <w:divBdr>
        <w:top w:val="none" w:sz="0" w:space="0" w:color="auto"/>
        <w:left w:val="none" w:sz="0" w:space="0" w:color="auto"/>
        <w:bottom w:val="none" w:sz="0" w:space="0" w:color="auto"/>
        <w:right w:val="none" w:sz="0" w:space="0" w:color="auto"/>
      </w:divBdr>
    </w:div>
    <w:div w:id="1439179159">
      <w:bodyDiv w:val="1"/>
      <w:marLeft w:val="0"/>
      <w:marRight w:val="0"/>
      <w:marTop w:val="0"/>
      <w:marBottom w:val="0"/>
      <w:divBdr>
        <w:top w:val="none" w:sz="0" w:space="0" w:color="auto"/>
        <w:left w:val="none" w:sz="0" w:space="0" w:color="auto"/>
        <w:bottom w:val="none" w:sz="0" w:space="0" w:color="auto"/>
        <w:right w:val="none" w:sz="0" w:space="0" w:color="auto"/>
      </w:divBdr>
    </w:div>
    <w:div w:id="1496728925">
      <w:bodyDiv w:val="1"/>
      <w:marLeft w:val="0"/>
      <w:marRight w:val="0"/>
      <w:marTop w:val="0"/>
      <w:marBottom w:val="0"/>
      <w:divBdr>
        <w:top w:val="none" w:sz="0" w:space="0" w:color="auto"/>
        <w:left w:val="none" w:sz="0" w:space="0" w:color="auto"/>
        <w:bottom w:val="none" w:sz="0" w:space="0" w:color="auto"/>
        <w:right w:val="none" w:sz="0" w:space="0" w:color="auto"/>
      </w:divBdr>
    </w:div>
    <w:div w:id="1589772671">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18489922">
      <w:bodyDiv w:val="1"/>
      <w:marLeft w:val="0"/>
      <w:marRight w:val="0"/>
      <w:marTop w:val="0"/>
      <w:marBottom w:val="0"/>
      <w:divBdr>
        <w:top w:val="none" w:sz="0" w:space="0" w:color="auto"/>
        <w:left w:val="none" w:sz="0" w:space="0" w:color="auto"/>
        <w:bottom w:val="none" w:sz="0" w:space="0" w:color="auto"/>
        <w:right w:val="none" w:sz="0" w:space="0" w:color="auto"/>
      </w:divBdr>
    </w:div>
    <w:div w:id="1726830183">
      <w:bodyDiv w:val="1"/>
      <w:marLeft w:val="0"/>
      <w:marRight w:val="0"/>
      <w:marTop w:val="0"/>
      <w:marBottom w:val="0"/>
      <w:divBdr>
        <w:top w:val="none" w:sz="0" w:space="0" w:color="auto"/>
        <w:left w:val="none" w:sz="0" w:space="0" w:color="auto"/>
        <w:bottom w:val="none" w:sz="0" w:space="0" w:color="auto"/>
        <w:right w:val="none" w:sz="0" w:space="0" w:color="auto"/>
      </w:divBdr>
    </w:div>
    <w:div w:id="1753892735">
      <w:bodyDiv w:val="1"/>
      <w:marLeft w:val="0"/>
      <w:marRight w:val="0"/>
      <w:marTop w:val="0"/>
      <w:marBottom w:val="0"/>
      <w:divBdr>
        <w:top w:val="none" w:sz="0" w:space="0" w:color="auto"/>
        <w:left w:val="none" w:sz="0" w:space="0" w:color="auto"/>
        <w:bottom w:val="none" w:sz="0" w:space="0" w:color="auto"/>
        <w:right w:val="none" w:sz="0" w:space="0" w:color="auto"/>
      </w:divBdr>
    </w:div>
    <w:div w:id="1996956570">
      <w:bodyDiv w:val="1"/>
      <w:marLeft w:val="0"/>
      <w:marRight w:val="0"/>
      <w:marTop w:val="0"/>
      <w:marBottom w:val="0"/>
      <w:divBdr>
        <w:top w:val="none" w:sz="0" w:space="0" w:color="auto"/>
        <w:left w:val="none" w:sz="0" w:space="0" w:color="auto"/>
        <w:bottom w:val="none" w:sz="0" w:space="0" w:color="auto"/>
        <w:right w:val="none" w:sz="0" w:space="0" w:color="auto"/>
      </w:divBdr>
    </w:div>
    <w:div w:id="20161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D191-76C0-4294-8AE1-B5EA901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SAdmin</cp:lastModifiedBy>
  <cp:revision>2</cp:revision>
  <cp:lastPrinted>2018-12-10T09:22:00Z</cp:lastPrinted>
  <dcterms:created xsi:type="dcterms:W3CDTF">2019-01-28T11:56:00Z</dcterms:created>
  <dcterms:modified xsi:type="dcterms:W3CDTF">2019-01-28T11:56:00Z</dcterms:modified>
</cp:coreProperties>
</file>